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5B8" w:rsidRPr="00780351" w:rsidRDefault="00CF15B8" w:rsidP="00CF15B8">
      <w:pPr>
        <w:spacing w:after="0" w:line="240" w:lineRule="auto"/>
        <w:jc w:val="right"/>
        <w:rPr>
          <w:b/>
          <w:color w:val="auto"/>
          <w:sz w:val="24"/>
          <w:szCs w:val="24"/>
        </w:rPr>
      </w:pPr>
      <w:r w:rsidRPr="00780351">
        <w:rPr>
          <w:noProof/>
          <w:color w:val="auto"/>
          <w:sz w:val="24"/>
          <w:szCs w:val="24"/>
          <w:lang w:eastAsia="en-GB"/>
        </w:rPr>
        <w:drawing>
          <wp:anchor distT="0" distB="0" distL="114300" distR="114300" simplePos="0" relativeHeight="251667456" behindDoc="1" locked="0" layoutInCell="1" allowOverlap="1" wp14:anchorId="31D3016D" wp14:editId="06EA6D7F">
            <wp:simplePos x="0" y="0"/>
            <wp:positionH relativeFrom="column">
              <wp:posOffset>-120015</wp:posOffset>
            </wp:positionH>
            <wp:positionV relativeFrom="paragraph">
              <wp:posOffset>-356235</wp:posOffset>
            </wp:positionV>
            <wp:extent cx="2569845" cy="1180465"/>
            <wp:effectExtent l="0" t="0" r="190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2569845" cy="1180465"/>
                    </a:xfrm>
                    <a:prstGeom prst="rect">
                      <a:avLst/>
                    </a:prstGeom>
                    <a:noFill/>
                  </pic:spPr>
                </pic:pic>
              </a:graphicData>
            </a:graphic>
            <wp14:sizeRelH relativeFrom="margin">
              <wp14:pctWidth>0</wp14:pctWidth>
            </wp14:sizeRelH>
            <wp14:sizeRelV relativeFrom="margin">
              <wp14:pctHeight>0</wp14:pctHeight>
            </wp14:sizeRelV>
          </wp:anchor>
        </w:drawing>
      </w:r>
      <w:r w:rsidRPr="00780351">
        <w:rPr>
          <w:noProof/>
          <w:color w:val="auto"/>
          <w:sz w:val="24"/>
          <w:szCs w:val="24"/>
          <w:lang w:eastAsia="en-GB"/>
        </w:rPr>
        <w:drawing>
          <wp:anchor distT="0" distB="0" distL="114300" distR="114300" simplePos="0" relativeHeight="251670528" behindDoc="1" locked="0" layoutInCell="1" allowOverlap="1" wp14:anchorId="6A774BC5" wp14:editId="7DA2ABF7">
            <wp:simplePos x="0" y="0"/>
            <wp:positionH relativeFrom="column">
              <wp:posOffset>3550920</wp:posOffset>
            </wp:positionH>
            <wp:positionV relativeFrom="paragraph">
              <wp:posOffset>-358140</wp:posOffset>
            </wp:positionV>
            <wp:extent cx="2638425" cy="869950"/>
            <wp:effectExtent l="0" t="0" r="9525" b="6350"/>
            <wp:wrapTight wrapText="bothSides">
              <wp:wrapPolygon edited="0">
                <wp:start x="0" y="0"/>
                <wp:lineTo x="0" y="21285"/>
                <wp:lineTo x="21522" y="2128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sanderson\Local Settings\Temporary Internet Files\Content.Outlook\6UXB7KOT\hull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7" b="15287"/>
                    <a:stretch/>
                  </pic:blipFill>
                  <pic:spPr bwMode="auto">
                    <a:xfrm>
                      <a:off x="0" y="0"/>
                      <a:ext cx="2638425"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351">
        <w:rPr>
          <w:noProof/>
          <w:color w:val="auto"/>
          <w:sz w:val="24"/>
          <w:szCs w:val="24"/>
          <w:lang w:eastAsia="en-GB"/>
        </w:rPr>
        <mc:AlternateContent>
          <mc:Choice Requires="wps">
            <w:drawing>
              <wp:anchor distT="0" distB="0" distL="114300" distR="114300" simplePos="0" relativeHeight="251669504" behindDoc="0" locked="0" layoutInCell="1" allowOverlap="1" wp14:anchorId="64AC160B" wp14:editId="38D692D1">
                <wp:simplePos x="0" y="0"/>
                <wp:positionH relativeFrom="column">
                  <wp:posOffset>6181725</wp:posOffset>
                </wp:positionH>
                <wp:positionV relativeFrom="margin">
                  <wp:posOffset>-364490</wp:posOffset>
                </wp:positionV>
                <wp:extent cx="535305" cy="2499360"/>
                <wp:effectExtent l="0" t="0" r="0" b="0"/>
                <wp:wrapNone/>
                <wp:docPr id="12" name="Rectangle 12"/>
                <wp:cNvGraphicFramePr/>
                <a:graphic xmlns:a="http://schemas.openxmlformats.org/drawingml/2006/main">
                  <a:graphicData uri="http://schemas.microsoft.com/office/word/2010/wordprocessingShape">
                    <wps:wsp>
                      <wps:cNvSpPr/>
                      <wps:spPr>
                        <a:xfrm>
                          <a:off x="0" y="0"/>
                          <a:ext cx="535305" cy="24993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15B8" w:rsidRPr="000E54A7" w:rsidRDefault="00CF15B8" w:rsidP="00CF15B8">
                            <w:pPr>
                              <w:jc w:val="center"/>
                              <w:rPr>
                                <w:b/>
                                <w:color w:val="FFFFFF" w:themeColor="background1"/>
                              </w:rPr>
                            </w:pPr>
                            <w:r w:rsidRPr="000E54A7">
                              <w:rPr>
                                <w:b/>
                                <w:color w:val="FFFFFF" w:themeColor="background1"/>
                              </w:rPr>
                              <w:t xml:space="preserve">Item </w:t>
                            </w:r>
                            <w:r w:rsidR="009E5CEE">
                              <w:rPr>
                                <w:b/>
                                <w:color w:val="FFFFFF" w:themeColor="background1"/>
                              </w:rPr>
                              <w:t>6.9</w:t>
                            </w:r>
                          </w:p>
                        </w:txbxContent>
                      </wps:txbx>
                      <wps:bodyPr rot="0" spcFirstLastPara="0" vertOverflow="overflow" horzOverflow="overflow" vert="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left:0;text-align:left;margin-left:486.75pt;margin-top:-28.7pt;width:42.15pt;height:196.8pt;z-index:251669504;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" fillcolor="#7f7f7f [1612]" stroked="f" strokeweight="2pt">
                <v:textbox style="layout-flow:vertical">
                  <w:txbxContent>
                    <w:p w:rsidR="00CF15B8" w:rsidRPr="000E54A7" w:rsidRDefault="00CF15B8" w:rsidP="00CF15B8">
                      <w:pPr>
                        <w:jc w:val="center"/>
                        <w:rPr>
                          <w:b/>
                          <w:color w:val="FFFFFF" w:themeColor="background1"/>
                        </w:rPr>
                      </w:pPr>
                      <w:r w:rsidRPr="000E54A7">
                        <w:rPr>
                          <w:b/>
                          <w:color w:val="FFFFFF" w:themeColor="background1"/>
                        </w:rPr>
                        <w:t xml:space="preserve">Item </w:t>
                      </w:r>
                      <w:r w:rsidR="009E5CEE">
                        <w:rPr>
                          <w:b/>
                          <w:color w:val="FFFFFF" w:themeColor="background1"/>
                        </w:rPr>
                        <w:t>6.9</w:t>
                      </w:r>
                    </w:p>
                  </w:txbxContent>
                </v:textbox>
                <w10:wrap anchory="margin"/>
              </v:rect>
            </w:pict>
          </mc:Fallback>
        </mc:AlternateContent>
      </w:r>
    </w:p>
    <w:p w:rsidR="00CF15B8" w:rsidRPr="00780351" w:rsidRDefault="00CF15B8" w:rsidP="00CF15B8">
      <w:pPr>
        <w:spacing w:after="0" w:line="240" w:lineRule="auto"/>
        <w:jc w:val="center"/>
        <w:rPr>
          <w:b/>
          <w:color w:val="auto"/>
          <w:sz w:val="24"/>
          <w:szCs w:val="24"/>
        </w:rPr>
      </w:pPr>
    </w:p>
    <w:p w:rsidR="00CF15B8" w:rsidRPr="00780351" w:rsidRDefault="00CF15B8" w:rsidP="00CF15B8">
      <w:pPr>
        <w:spacing w:after="0" w:line="240" w:lineRule="auto"/>
        <w:jc w:val="right"/>
        <w:rPr>
          <w:b/>
          <w:color w:val="auto"/>
          <w:sz w:val="24"/>
          <w:szCs w:val="24"/>
        </w:rPr>
      </w:pPr>
      <w:r w:rsidRPr="00780351">
        <w:rPr>
          <w:b/>
          <w:color w:val="auto"/>
          <w:sz w:val="24"/>
          <w:szCs w:val="24"/>
        </w:rPr>
        <w:tab/>
      </w:r>
      <w:r w:rsidRPr="00780351">
        <w:rPr>
          <w:b/>
          <w:color w:val="auto"/>
          <w:sz w:val="24"/>
          <w:szCs w:val="24"/>
        </w:rPr>
        <w:tab/>
      </w:r>
      <w:r w:rsidRPr="00780351">
        <w:rPr>
          <w:b/>
          <w:color w:val="auto"/>
          <w:sz w:val="24"/>
          <w:szCs w:val="24"/>
        </w:rPr>
        <w:tab/>
      </w:r>
      <w:r w:rsidRPr="00780351">
        <w:rPr>
          <w:b/>
          <w:color w:val="auto"/>
          <w:sz w:val="24"/>
          <w:szCs w:val="24"/>
        </w:rPr>
        <w:tab/>
      </w:r>
      <w:r w:rsidRPr="00780351">
        <w:rPr>
          <w:b/>
          <w:color w:val="auto"/>
          <w:sz w:val="24"/>
          <w:szCs w:val="24"/>
        </w:rPr>
        <w:tab/>
      </w:r>
      <w:r w:rsidRPr="00780351">
        <w:rPr>
          <w:b/>
          <w:color w:val="auto"/>
          <w:sz w:val="24"/>
          <w:szCs w:val="24"/>
        </w:rPr>
        <w:tab/>
      </w:r>
      <w:r w:rsidRPr="00780351">
        <w:rPr>
          <w:b/>
          <w:color w:val="auto"/>
          <w:sz w:val="24"/>
          <w:szCs w:val="24"/>
        </w:rPr>
        <w:tab/>
      </w:r>
      <w:r w:rsidRPr="00780351">
        <w:rPr>
          <w:b/>
          <w:color w:val="auto"/>
          <w:sz w:val="24"/>
          <w:szCs w:val="24"/>
        </w:rPr>
        <w:tab/>
      </w:r>
      <w:r w:rsidRPr="00780351">
        <w:rPr>
          <w:b/>
          <w:color w:val="auto"/>
          <w:sz w:val="24"/>
          <w:szCs w:val="24"/>
        </w:rPr>
        <w:tab/>
        <w:t xml:space="preserve">  </w:t>
      </w:r>
    </w:p>
    <w:p w:rsidR="00CF15B8" w:rsidRPr="00780351" w:rsidRDefault="00CF15B8" w:rsidP="00CF15B8">
      <w:pPr>
        <w:spacing w:after="0" w:line="240" w:lineRule="auto"/>
        <w:ind w:left="7200" w:firstLine="720"/>
        <w:rPr>
          <w:b/>
          <w:color w:val="auto"/>
          <w:sz w:val="24"/>
          <w:szCs w:val="24"/>
        </w:rPr>
      </w:pPr>
      <w:r w:rsidRPr="00780351">
        <w:rPr>
          <w:b/>
          <w:color w:val="auto"/>
          <w:sz w:val="24"/>
          <w:szCs w:val="24"/>
        </w:rPr>
        <w:t xml:space="preserve"> Item:</w:t>
      </w:r>
      <w:r w:rsidR="009E5CEE">
        <w:rPr>
          <w:b/>
          <w:color w:val="auto"/>
          <w:sz w:val="24"/>
          <w:szCs w:val="24"/>
        </w:rPr>
        <w:t xml:space="preserve"> 6.9</w:t>
      </w:r>
    </w:p>
    <w:tbl>
      <w:tblPr>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37"/>
        <w:gridCol w:w="7710"/>
      </w:tblGrid>
      <w:tr w:rsidR="00CF15B8" w:rsidRPr="00780351" w:rsidTr="00CF15B8">
        <w:tc>
          <w:tcPr>
            <w:tcW w:w="2037" w:type="dxa"/>
          </w:tcPr>
          <w:p w:rsidR="00CF15B8" w:rsidRPr="00780351" w:rsidRDefault="00CF15B8" w:rsidP="00896C5F">
            <w:pPr>
              <w:spacing w:after="0" w:line="240" w:lineRule="auto"/>
              <w:rPr>
                <w:b/>
                <w:color w:val="auto"/>
                <w:sz w:val="24"/>
                <w:szCs w:val="24"/>
              </w:rPr>
            </w:pPr>
            <w:r w:rsidRPr="00780351">
              <w:rPr>
                <w:b/>
                <w:color w:val="auto"/>
                <w:sz w:val="24"/>
                <w:szCs w:val="24"/>
              </w:rPr>
              <w:t>Report to:</w:t>
            </w:r>
          </w:p>
          <w:p w:rsidR="00CF15B8" w:rsidRPr="00780351" w:rsidRDefault="00CF15B8" w:rsidP="00896C5F">
            <w:pPr>
              <w:spacing w:after="0" w:line="240" w:lineRule="auto"/>
              <w:rPr>
                <w:b/>
                <w:color w:val="auto"/>
                <w:sz w:val="24"/>
                <w:szCs w:val="24"/>
              </w:rPr>
            </w:pPr>
          </w:p>
        </w:tc>
        <w:tc>
          <w:tcPr>
            <w:tcW w:w="7710" w:type="dxa"/>
          </w:tcPr>
          <w:p w:rsidR="00CF15B8" w:rsidRPr="00780351" w:rsidRDefault="00CF15B8" w:rsidP="00896C5F">
            <w:pPr>
              <w:spacing w:after="0" w:line="240" w:lineRule="auto"/>
              <w:rPr>
                <w:color w:val="auto"/>
                <w:sz w:val="24"/>
                <w:szCs w:val="24"/>
              </w:rPr>
            </w:pPr>
            <w:r w:rsidRPr="00780351">
              <w:rPr>
                <w:color w:val="auto"/>
                <w:sz w:val="24"/>
                <w:szCs w:val="24"/>
              </w:rPr>
              <w:t>Planning and Commissioning Committee</w:t>
            </w:r>
          </w:p>
        </w:tc>
      </w:tr>
      <w:tr w:rsidR="00CF15B8" w:rsidRPr="00780351" w:rsidTr="00CF15B8">
        <w:tc>
          <w:tcPr>
            <w:tcW w:w="2037" w:type="dxa"/>
          </w:tcPr>
          <w:p w:rsidR="00CF15B8" w:rsidRPr="00780351" w:rsidRDefault="00CF15B8" w:rsidP="00896C5F">
            <w:pPr>
              <w:spacing w:after="0" w:line="240" w:lineRule="auto"/>
              <w:rPr>
                <w:b/>
                <w:color w:val="auto"/>
                <w:sz w:val="24"/>
                <w:szCs w:val="24"/>
              </w:rPr>
            </w:pPr>
            <w:r w:rsidRPr="00780351">
              <w:rPr>
                <w:b/>
                <w:color w:val="auto"/>
                <w:sz w:val="24"/>
                <w:szCs w:val="24"/>
              </w:rPr>
              <w:t>Date of Meeting:</w:t>
            </w:r>
          </w:p>
          <w:p w:rsidR="00CF15B8" w:rsidRPr="00780351" w:rsidRDefault="00CF15B8" w:rsidP="00896C5F">
            <w:pPr>
              <w:spacing w:after="0" w:line="240" w:lineRule="auto"/>
              <w:rPr>
                <w:b/>
                <w:color w:val="auto"/>
                <w:sz w:val="24"/>
                <w:szCs w:val="24"/>
              </w:rPr>
            </w:pPr>
          </w:p>
        </w:tc>
        <w:tc>
          <w:tcPr>
            <w:tcW w:w="7710" w:type="dxa"/>
          </w:tcPr>
          <w:p w:rsidR="00CF15B8" w:rsidRPr="00780351" w:rsidRDefault="00CF15B8" w:rsidP="00896C5F">
            <w:pPr>
              <w:spacing w:after="0" w:line="240" w:lineRule="auto"/>
              <w:rPr>
                <w:color w:val="auto"/>
                <w:sz w:val="24"/>
                <w:szCs w:val="24"/>
              </w:rPr>
            </w:pPr>
            <w:r>
              <w:rPr>
                <w:color w:val="auto"/>
                <w:sz w:val="24"/>
                <w:szCs w:val="24"/>
              </w:rPr>
              <w:t>1</w:t>
            </w:r>
            <w:r w:rsidRPr="00DD7344">
              <w:rPr>
                <w:color w:val="auto"/>
                <w:sz w:val="24"/>
                <w:szCs w:val="24"/>
                <w:vertAlign w:val="superscript"/>
              </w:rPr>
              <w:t>st</w:t>
            </w:r>
            <w:r>
              <w:rPr>
                <w:color w:val="auto"/>
                <w:sz w:val="24"/>
                <w:szCs w:val="24"/>
              </w:rPr>
              <w:t xml:space="preserve"> February 2019</w:t>
            </w:r>
          </w:p>
        </w:tc>
      </w:tr>
      <w:tr w:rsidR="00CF15B8" w:rsidRPr="00780351" w:rsidTr="00CF15B8">
        <w:tc>
          <w:tcPr>
            <w:tcW w:w="2037" w:type="dxa"/>
          </w:tcPr>
          <w:p w:rsidR="00CF15B8" w:rsidRPr="00780351" w:rsidRDefault="00CF15B8" w:rsidP="00896C5F">
            <w:pPr>
              <w:spacing w:after="0" w:line="240" w:lineRule="auto"/>
              <w:rPr>
                <w:b/>
                <w:color w:val="auto"/>
                <w:sz w:val="24"/>
                <w:szCs w:val="24"/>
              </w:rPr>
            </w:pPr>
            <w:r w:rsidRPr="00780351">
              <w:rPr>
                <w:b/>
                <w:color w:val="auto"/>
                <w:sz w:val="24"/>
                <w:szCs w:val="24"/>
              </w:rPr>
              <w:t>Title of Report:</w:t>
            </w:r>
          </w:p>
          <w:p w:rsidR="00CF15B8" w:rsidRPr="00780351" w:rsidRDefault="00CF15B8" w:rsidP="00896C5F">
            <w:pPr>
              <w:spacing w:after="0" w:line="240" w:lineRule="auto"/>
              <w:rPr>
                <w:b/>
                <w:color w:val="auto"/>
                <w:sz w:val="24"/>
                <w:szCs w:val="24"/>
              </w:rPr>
            </w:pPr>
          </w:p>
        </w:tc>
        <w:tc>
          <w:tcPr>
            <w:tcW w:w="7710" w:type="dxa"/>
          </w:tcPr>
          <w:p w:rsidR="00CF15B8" w:rsidRPr="00780351" w:rsidRDefault="00CF15B8" w:rsidP="00896C5F">
            <w:pPr>
              <w:spacing w:after="0" w:line="240" w:lineRule="auto"/>
              <w:rPr>
                <w:color w:val="auto"/>
                <w:sz w:val="24"/>
                <w:szCs w:val="24"/>
              </w:rPr>
            </w:pPr>
            <w:r w:rsidRPr="00780351">
              <w:rPr>
                <w:color w:val="auto"/>
                <w:sz w:val="24"/>
                <w:szCs w:val="24"/>
              </w:rPr>
              <w:t xml:space="preserve">Homeless </w:t>
            </w:r>
            <w:r>
              <w:rPr>
                <w:color w:val="auto"/>
                <w:sz w:val="24"/>
                <w:szCs w:val="24"/>
              </w:rPr>
              <w:t>Discharge Service Specification</w:t>
            </w:r>
          </w:p>
        </w:tc>
      </w:tr>
      <w:tr w:rsidR="00CF15B8" w:rsidRPr="00780351" w:rsidTr="00CF15B8">
        <w:tc>
          <w:tcPr>
            <w:tcW w:w="2037" w:type="dxa"/>
          </w:tcPr>
          <w:p w:rsidR="00CF15B8" w:rsidRPr="00780351" w:rsidRDefault="00CF15B8" w:rsidP="00896C5F">
            <w:pPr>
              <w:spacing w:after="0" w:line="240" w:lineRule="auto"/>
              <w:rPr>
                <w:b/>
                <w:color w:val="auto"/>
                <w:sz w:val="24"/>
                <w:szCs w:val="24"/>
              </w:rPr>
            </w:pPr>
            <w:r w:rsidRPr="00780351">
              <w:rPr>
                <w:b/>
                <w:color w:val="auto"/>
                <w:sz w:val="24"/>
                <w:szCs w:val="24"/>
              </w:rPr>
              <w:t>Presented by:</w:t>
            </w:r>
          </w:p>
          <w:p w:rsidR="00CF15B8" w:rsidRPr="00780351" w:rsidRDefault="00CF15B8" w:rsidP="00896C5F">
            <w:pPr>
              <w:spacing w:after="0" w:line="240" w:lineRule="auto"/>
              <w:rPr>
                <w:b/>
                <w:color w:val="auto"/>
                <w:sz w:val="24"/>
                <w:szCs w:val="24"/>
              </w:rPr>
            </w:pPr>
          </w:p>
        </w:tc>
        <w:tc>
          <w:tcPr>
            <w:tcW w:w="7710" w:type="dxa"/>
          </w:tcPr>
          <w:p w:rsidR="00CF15B8" w:rsidRDefault="00CF15B8" w:rsidP="00896C5F">
            <w:pPr>
              <w:spacing w:after="0" w:line="240" w:lineRule="auto"/>
              <w:rPr>
                <w:color w:val="auto"/>
                <w:sz w:val="24"/>
                <w:szCs w:val="24"/>
              </w:rPr>
            </w:pPr>
            <w:r w:rsidRPr="00780351">
              <w:rPr>
                <w:color w:val="auto"/>
                <w:sz w:val="24"/>
                <w:szCs w:val="24"/>
              </w:rPr>
              <w:t xml:space="preserve">Toni Yel, Head of Integrated Commissioning </w:t>
            </w:r>
          </w:p>
          <w:p w:rsidR="00CF15B8" w:rsidRPr="00780351" w:rsidRDefault="00CF15B8" w:rsidP="00896C5F">
            <w:pPr>
              <w:spacing w:after="0" w:line="240" w:lineRule="auto"/>
              <w:rPr>
                <w:color w:val="auto"/>
                <w:sz w:val="24"/>
                <w:szCs w:val="24"/>
              </w:rPr>
            </w:pPr>
          </w:p>
        </w:tc>
      </w:tr>
      <w:tr w:rsidR="00CF15B8" w:rsidRPr="00780351" w:rsidTr="00CF15B8">
        <w:tc>
          <w:tcPr>
            <w:tcW w:w="2037" w:type="dxa"/>
          </w:tcPr>
          <w:p w:rsidR="00CF15B8" w:rsidRPr="00780351" w:rsidRDefault="00CF15B8" w:rsidP="00896C5F">
            <w:pPr>
              <w:spacing w:after="0" w:line="240" w:lineRule="auto"/>
              <w:rPr>
                <w:b/>
                <w:color w:val="auto"/>
                <w:sz w:val="24"/>
                <w:szCs w:val="24"/>
              </w:rPr>
            </w:pPr>
            <w:r w:rsidRPr="00780351">
              <w:rPr>
                <w:b/>
                <w:color w:val="auto"/>
                <w:sz w:val="24"/>
                <w:szCs w:val="24"/>
              </w:rPr>
              <w:t>Author:</w:t>
            </w:r>
          </w:p>
          <w:p w:rsidR="00CF15B8" w:rsidRPr="00780351" w:rsidRDefault="00CF15B8" w:rsidP="00896C5F">
            <w:pPr>
              <w:spacing w:after="0" w:line="240" w:lineRule="auto"/>
              <w:rPr>
                <w:b/>
                <w:color w:val="auto"/>
                <w:sz w:val="24"/>
                <w:szCs w:val="24"/>
              </w:rPr>
            </w:pPr>
          </w:p>
        </w:tc>
        <w:tc>
          <w:tcPr>
            <w:tcW w:w="7710" w:type="dxa"/>
          </w:tcPr>
          <w:p w:rsidR="00CF15B8" w:rsidRPr="00780351" w:rsidRDefault="00CF15B8" w:rsidP="00896C5F">
            <w:pPr>
              <w:spacing w:after="0" w:line="240" w:lineRule="auto"/>
              <w:rPr>
                <w:color w:val="auto"/>
                <w:sz w:val="24"/>
                <w:szCs w:val="24"/>
              </w:rPr>
            </w:pPr>
            <w:r w:rsidRPr="00780351">
              <w:rPr>
                <w:color w:val="auto"/>
                <w:sz w:val="24"/>
                <w:szCs w:val="24"/>
              </w:rPr>
              <w:t>Toni Yel, Head of Integrated Commissioning</w:t>
            </w:r>
          </w:p>
          <w:p w:rsidR="00CF15B8" w:rsidRPr="00780351" w:rsidRDefault="00CF15B8" w:rsidP="00896C5F">
            <w:pPr>
              <w:spacing w:after="0" w:line="240" w:lineRule="auto"/>
              <w:rPr>
                <w:color w:val="auto"/>
                <w:sz w:val="24"/>
                <w:szCs w:val="24"/>
              </w:rPr>
            </w:pPr>
          </w:p>
        </w:tc>
      </w:tr>
    </w:tbl>
    <w:p w:rsidR="00CF15B8" w:rsidRPr="00780351" w:rsidRDefault="00CF15B8" w:rsidP="00CF15B8">
      <w:pPr>
        <w:spacing w:after="0" w:line="120" w:lineRule="auto"/>
        <w:rPr>
          <w:color w:val="auto"/>
          <w:sz w:val="24"/>
          <w:szCs w:val="24"/>
        </w:rPr>
      </w:pPr>
    </w:p>
    <w:tbl>
      <w:tblPr>
        <w:tblW w:w="97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80"/>
        <w:gridCol w:w="5067"/>
      </w:tblGrid>
      <w:tr w:rsidR="00CF15B8" w:rsidRPr="00780351" w:rsidTr="00CF15B8">
        <w:tc>
          <w:tcPr>
            <w:tcW w:w="4680" w:type="dxa"/>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color w:val="auto"/>
                <w:sz w:val="24"/>
                <w:szCs w:val="24"/>
              </w:rPr>
            </w:pPr>
            <w:r w:rsidRPr="00780351">
              <w:rPr>
                <w:b/>
                <w:color w:val="auto"/>
                <w:sz w:val="24"/>
                <w:szCs w:val="24"/>
              </w:rPr>
              <w:t>STATUS OF THE REPORT:</w:t>
            </w:r>
          </w:p>
          <w:p w:rsidR="00CF15B8" w:rsidRPr="00780351" w:rsidRDefault="00CF15B8" w:rsidP="00896C5F">
            <w:pPr>
              <w:spacing w:after="0" w:line="240" w:lineRule="auto"/>
              <w:rPr>
                <w:color w:val="auto"/>
                <w:sz w:val="24"/>
                <w:szCs w:val="24"/>
              </w:rPr>
            </w:pPr>
            <w:r w:rsidRPr="00780351">
              <w:rPr>
                <w:noProof/>
                <w:color w:val="auto"/>
                <w:sz w:val="24"/>
                <w:szCs w:val="24"/>
                <w:lang w:eastAsia="en-GB"/>
              </w:rPr>
              <mc:AlternateContent>
                <mc:Choice Requires="wps">
                  <w:drawing>
                    <wp:anchor distT="0" distB="0" distL="114300" distR="114300" simplePos="0" relativeHeight="251659264" behindDoc="0" locked="0" layoutInCell="1" allowOverlap="1" wp14:anchorId="0F7CF1B4" wp14:editId="47514EEC">
                      <wp:simplePos x="0" y="0"/>
                      <wp:positionH relativeFrom="column">
                        <wp:posOffset>1688465</wp:posOffset>
                      </wp:positionH>
                      <wp:positionV relativeFrom="paragraph">
                        <wp:posOffset>152400</wp:posOffset>
                      </wp:positionV>
                      <wp:extent cx="264160" cy="254635"/>
                      <wp:effectExtent l="12065" t="13335" r="9525" b="825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r>
                                    <w:rPr>
                                      <w:color w:val="auto"/>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2.95pt;margin-top:12pt;width:20.8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">
                      <v:textbox>
                        <w:txbxContent>
                          <w:p w:rsidR="00CF15B8" w:rsidRPr="008C54B1" w:rsidRDefault="00CF15B8" w:rsidP="00CF15B8">
                            <w:pPr>
                              <w:spacing w:after="0" w:line="240" w:lineRule="auto"/>
                              <w:rPr>
                                <w:color w:val="auto"/>
                              </w:rPr>
                            </w:pPr>
                            <w:r>
                              <w:rPr>
                                <w:color w:val="auto"/>
                              </w:rPr>
                              <w:t>X</w:t>
                            </w:r>
                          </w:p>
                        </w:txbxContent>
                      </v:textbox>
                    </v:shape>
                  </w:pict>
                </mc:Fallback>
              </mc:AlternateContent>
            </w:r>
          </w:p>
        </w:tc>
        <w:tc>
          <w:tcPr>
            <w:tcW w:w="5067" w:type="dxa"/>
          </w:tcPr>
          <w:p w:rsidR="00CF15B8" w:rsidRPr="00780351" w:rsidRDefault="00CF15B8" w:rsidP="00896C5F">
            <w:pPr>
              <w:spacing w:after="0" w:line="240" w:lineRule="auto"/>
              <w:rPr>
                <w:b/>
                <w:color w:val="auto"/>
                <w:sz w:val="24"/>
                <w:szCs w:val="24"/>
              </w:rPr>
            </w:pPr>
            <w:r w:rsidRPr="00780351">
              <w:rPr>
                <w:noProof/>
                <w:color w:val="auto"/>
                <w:sz w:val="24"/>
                <w:szCs w:val="24"/>
                <w:lang w:eastAsia="en-GB"/>
              </w:rPr>
              <mc:AlternateContent>
                <mc:Choice Requires="wps">
                  <w:drawing>
                    <wp:anchor distT="0" distB="0" distL="114300" distR="114300" simplePos="0" relativeHeight="251662336" behindDoc="0" locked="0" layoutInCell="1" allowOverlap="1" wp14:anchorId="154D86FC" wp14:editId="5A401D74">
                      <wp:simplePos x="0" y="0"/>
                      <wp:positionH relativeFrom="column">
                        <wp:posOffset>1145540</wp:posOffset>
                      </wp:positionH>
                      <wp:positionV relativeFrom="paragraph">
                        <wp:posOffset>473710</wp:posOffset>
                      </wp:positionV>
                      <wp:extent cx="264160" cy="254635"/>
                      <wp:effectExtent l="6350" t="13335" r="5715" b="825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90.2pt;margin-top:37.3pt;width:20.8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">
                      <v:textbox>
                        <w:txbxContent>
                          <w:p w:rsidR="00CF15B8" w:rsidRPr="008C54B1" w:rsidRDefault="00CF15B8" w:rsidP="00CF15B8">
                            <w:pPr>
                              <w:spacing w:after="0" w:line="240" w:lineRule="auto"/>
                              <w:rPr>
                                <w:color w:val="auto"/>
                              </w:rPr>
                            </w:pPr>
                          </w:p>
                        </w:txbxContent>
                      </v:textbox>
                    </v:shape>
                  </w:pict>
                </mc:Fallback>
              </mc:AlternateContent>
            </w:r>
          </w:p>
        </w:tc>
      </w:tr>
      <w:tr w:rsidR="00CF15B8" w:rsidRPr="00780351" w:rsidTr="00CF15B8">
        <w:tc>
          <w:tcPr>
            <w:tcW w:w="4680" w:type="dxa"/>
          </w:tcPr>
          <w:p w:rsidR="00CF15B8" w:rsidRPr="00780351" w:rsidRDefault="00CF15B8" w:rsidP="00896C5F">
            <w:pPr>
              <w:spacing w:after="0" w:line="240" w:lineRule="auto"/>
              <w:rPr>
                <w:color w:val="auto"/>
                <w:sz w:val="24"/>
                <w:szCs w:val="24"/>
              </w:rPr>
            </w:pPr>
            <w:r w:rsidRPr="00780351">
              <w:rPr>
                <w:color w:val="auto"/>
                <w:sz w:val="24"/>
                <w:szCs w:val="24"/>
              </w:rPr>
              <w:t xml:space="preserve">                 To approve</w:t>
            </w:r>
          </w:p>
          <w:p w:rsidR="00CF15B8" w:rsidRPr="00780351" w:rsidRDefault="00CF15B8" w:rsidP="00896C5F">
            <w:pPr>
              <w:spacing w:after="0" w:line="240" w:lineRule="auto"/>
              <w:rPr>
                <w:color w:val="auto"/>
                <w:sz w:val="24"/>
                <w:szCs w:val="24"/>
              </w:rPr>
            </w:pPr>
            <w:r w:rsidRPr="00780351">
              <w:rPr>
                <w:noProof/>
                <w:color w:val="auto"/>
                <w:sz w:val="24"/>
                <w:szCs w:val="24"/>
                <w:lang w:eastAsia="en-GB"/>
              </w:rPr>
              <mc:AlternateContent>
                <mc:Choice Requires="wps">
                  <w:drawing>
                    <wp:anchor distT="0" distB="0" distL="114300" distR="114300" simplePos="0" relativeHeight="251660288" behindDoc="0" locked="0" layoutInCell="1" allowOverlap="1" wp14:anchorId="61764C96" wp14:editId="12650EAE">
                      <wp:simplePos x="0" y="0"/>
                      <wp:positionH relativeFrom="column">
                        <wp:posOffset>1688465</wp:posOffset>
                      </wp:positionH>
                      <wp:positionV relativeFrom="paragraph">
                        <wp:posOffset>156210</wp:posOffset>
                      </wp:positionV>
                      <wp:extent cx="264160" cy="254635"/>
                      <wp:effectExtent l="12065" t="10160" r="9525" b="1143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32.95pt;margin-top:12.3pt;width:20.8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">
                      <v:textbox>
                        <w:txbxContent>
                          <w:p w:rsidR="00CF15B8" w:rsidRPr="008C54B1" w:rsidRDefault="00CF15B8" w:rsidP="00CF15B8">
                            <w:pPr>
                              <w:spacing w:after="0" w:line="240" w:lineRule="auto"/>
                              <w:rPr>
                                <w:color w:val="auto"/>
                              </w:rPr>
                            </w:pPr>
                          </w:p>
                        </w:txbxContent>
                      </v:textbox>
                    </v:shape>
                  </w:pict>
                </mc:Fallback>
              </mc:AlternateContent>
            </w:r>
          </w:p>
        </w:tc>
        <w:tc>
          <w:tcPr>
            <w:tcW w:w="5067" w:type="dxa"/>
          </w:tcPr>
          <w:p w:rsidR="00CF15B8" w:rsidRPr="00780351" w:rsidRDefault="00CF15B8" w:rsidP="00896C5F">
            <w:pPr>
              <w:spacing w:after="0" w:line="240" w:lineRule="auto"/>
              <w:rPr>
                <w:color w:val="auto"/>
                <w:sz w:val="24"/>
                <w:szCs w:val="24"/>
              </w:rPr>
            </w:pPr>
            <w:r w:rsidRPr="00780351">
              <w:rPr>
                <w:noProof/>
                <w:color w:val="auto"/>
                <w:sz w:val="24"/>
                <w:szCs w:val="24"/>
                <w:lang w:eastAsia="en-GB"/>
              </w:rPr>
              <mc:AlternateContent>
                <mc:Choice Requires="wps">
                  <w:drawing>
                    <wp:anchor distT="0" distB="0" distL="114300" distR="114300" simplePos="0" relativeHeight="251663360" behindDoc="0" locked="0" layoutInCell="1" allowOverlap="1" wp14:anchorId="49F0EA2C" wp14:editId="3A548655">
                      <wp:simplePos x="0" y="0"/>
                      <wp:positionH relativeFrom="column">
                        <wp:posOffset>1145540</wp:posOffset>
                      </wp:positionH>
                      <wp:positionV relativeFrom="paragraph">
                        <wp:posOffset>316865</wp:posOffset>
                      </wp:positionV>
                      <wp:extent cx="264160" cy="254635"/>
                      <wp:effectExtent l="6350" t="10160" r="5715" b="1143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90.2pt;margin-top:24.95pt;width:20.8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">
                      <v:textbox>
                        <w:txbxContent>
                          <w:p w:rsidR="00CF15B8" w:rsidRPr="008C54B1" w:rsidRDefault="00CF15B8" w:rsidP="00CF15B8">
                            <w:pPr>
                              <w:spacing w:after="0" w:line="240" w:lineRule="auto"/>
                              <w:rPr>
                                <w:color w:val="auto"/>
                              </w:rPr>
                            </w:pPr>
                          </w:p>
                        </w:txbxContent>
                      </v:textbox>
                    </v:shape>
                  </w:pict>
                </mc:Fallback>
              </mc:AlternateContent>
            </w:r>
            <w:r w:rsidRPr="00780351">
              <w:rPr>
                <w:color w:val="auto"/>
                <w:sz w:val="24"/>
                <w:szCs w:val="24"/>
              </w:rPr>
              <w:t>To endorse</w:t>
            </w:r>
          </w:p>
        </w:tc>
      </w:tr>
      <w:tr w:rsidR="00CF15B8" w:rsidRPr="00780351" w:rsidTr="00CF15B8">
        <w:tc>
          <w:tcPr>
            <w:tcW w:w="4680" w:type="dxa"/>
          </w:tcPr>
          <w:p w:rsidR="00CF15B8" w:rsidRPr="00780351" w:rsidRDefault="00CF15B8" w:rsidP="00896C5F">
            <w:pPr>
              <w:spacing w:after="0" w:line="240" w:lineRule="auto"/>
              <w:rPr>
                <w:color w:val="auto"/>
                <w:sz w:val="24"/>
                <w:szCs w:val="24"/>
              </w:rPr>
            </w:pPr>
            <w:r w:rsidRPr="00780351">
              <w:rPr>
                <w:color w:val="auto"/>
                <w:sz w:val="24"/>
                <w:szCs w:val="24"/>
              </w:rPr>
              <w:t xml:space="preserve">                 To ratify</w:t>
            </w:r>
          </w:p>
          <w:p w:rsidR="00CF15B8" w:rsidRPr="00780351" w:rsidRDefault="00CF15B8" w:rsidP="00896C5F">
            <w:pPr>
              <w:spacing w:after="0" w:line="240" w:lineRule="auto"/>
              <w:rPr>
                <w:color w:val="auto"/>
                <w:sz w:val="24"/>
                <w:szCs w:val="24"/>
              </w:rPr>
            </w:pPr>
            <w:r w:rsidRPr="00780351">
              <w:rPr>
                <w:noProof/>
                <w:color w:val="auto"/>
                <w:sz w:val="24"/>
                <w:szCs w:val="24"/>
                <w:lang w:eastAsia="en-GB"/>
              </w:rPr>
              <mc:AlternateContent>
                <mc:Choice Requires="wps">
                  <w:drawing>
                    <wp:anchor distT="0" distB="0" distL="114300" distR="114300" simplePos="0" relativeHeight="251661312" behindDoc="0" locked="0" layoutInCell="1" allowOverlap="1" wp14:anchorId="098D6E47" wp14:editId="11CC62DA">
                      <wp:simplePos x="0" y="0"/>
                      <wp:positionH relativeFrom="column">
                        <wp:posOffset>1688465</wp:posOffset>
                      </wp:positionH>
                      <wp:positionV relativeFrom="paragraph">
                        <wp:posOffset>152400</wp:posOffset>
                      </wp:positionV>
                      <wp:extent cx="264160" cy="254635"/>
                      <wp:effectExtent l="12065" t="13335" r="9525" b="825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32.95pt;margin-top:12pt;width:20.8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">
                      <v:textbox>
                        <w:txbxContent>
                          <w:p w:rsidR="00CF15B8" w:rsidRPr="008C54B1" w:rsidRDefault="00CF15B8" w:rsidP="00CF15B8">
                            <w:pPr>
                              <w:spacing w:after="0" w:line="240" w:lineRule="auto"/>
                              <w:rPr>
                                <w:color w:val="auto"/>
                              </w:rPr>
                            </w:pPr>
                          </w:p>
                        </w:txbxContent>
                      </v:textbox>
                    </v:shape>
                  </w:pict>
                </mc:Fallback>
              </mc:AlternateContent>
            </w:r>
          </w:p>
        </w:tc>
        <w:tc>
          <w:tcPr>
            <w:tcW w:w="5067" w:type="dxa"/>
          </w:tcPr>
          <w:p w:rsidR="00CF15B8" w:rsidRPr="00780351" w:rsidRDefault="00CF15B8" w:rsidP="00896C5F">
            <w:pPr>
              <w:spacing w:after="0" w:line="240" w:lineRule="auto"/>
              <w:rPr>
                <w:color w:val="auto"/>
                <w:sz w:val="24"/>
                <w:szCs w:val="24"/>
              </w:rPr>
            </w:pPr>
            <w:r w:rsidRPr="00780351">
              <w:rPr>
                <w:noProof/>
                <w:color w:val="auto"/>
                <w:sz w:val="24"/>
                <w:szCs w:val="24"/>
                <w:lang w:eastAsia="en-GB"/>
              </w:rPr>
              <mc:AlternateContent>
                <mc:Choice Requires="wps">
                  <w:drawing>
                    <wp:anchor distT="0" distB="0" distL="114300" distR="114300" simplePos="0" relativeHeight="251664384" behindDoc="0" locked="0" layoutInCell="1" allowOverlap="1" wp14:anchorId="68F8FC7D" wp14:editId="32FB4990">
                      <wp:simplePos x="0" y="0"/>
                      <wp:positionH relativeFrom="column">
                        <wp:posOffset>1145540</wp:posOffset>
                      </wp:positionH>
                      <wp:positionV relativeFrom="paragraph">
                        <wp:posOffset>313055</wp:posOffset>
                      </wp:positionV>
                      <wp:extent cx="264160" cy="254635"/>
                      <wp:effectExtent l="6350" t="13335" r="5715" b="825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90.2pt;margin-top:24.65pt;width:20.8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">
                      <v:textbox>
                        <w:txbxContent>
                          <w:p w:rsidR="00CF15B8" w:rsidRPr="008C54B1" w:rsidRDefault="00CF15B8" w:rsidP="00CF15B8">
                            <w:pPr>
                              <w:spacing w:after="0" w:line="240" w:lineRule="auto"/>
                              <w:rPr>
                                <w:color w:val="auto"/>
                              </w:rPr>
                            </w:pPr>
                          </w:p>
                        </w:txbxContent>
                      </v:textbox>
                    </v:shape>
                  </w:pict>
                </mc:Fallback>
              </mc:AlternateContent>
            </w:r>
            <w:r w:rsidRPr="00780351">
              <w:rPr>
                <w:color w:val="auto"/>
                <w:sz w:val="24"/>
                <w:szCs w:val="24"/>
              </w:rPr>
              <w:t>To discuss</w:t>
            </w:r>
          </w:p>
        </w:tc>
      </w:tr>
      <w:tr w:rsidR="00CF15B8" w:rsidRPr="00780351" w:rsidTr="00CF15B8">
        <w:tc>
          <w:tcPr>
            <w:tcW w:w="4680" w:type="dxa"/>
          </w:tcPr>
          <w:p w:rsidR="00CF15B8" w:rsidRPr="00780351" w:rsidRDefault="00CF15B8" w:rsidP="00896C5F">
            <w:pPr>
              <w:spacing w:after="0" w:line="240" w:lineRule="auto"/>
              <w:rPr>
                <w:color w:val="auto"/>
                <w:sz w:val="24"/>
                <w:szCs w:val="24"/>
              </w:rPr>
            </w:pPr>
            <w:r w:rsidRPr="00780351">
              <w:rPr>
                <w:color w:val="auto"/>
                <w:sz w:val="24"/>
                <w:szCs w:val="24"/>
              </w:rPr>
              <w:t xml:space="preserve">                 To consider</w:t>
            </w:r>
          </w:p>
          <w:p w:rsidR="00CF15B8" w:rsidRPr="00780351" w:rsidRDefault="00CF15B8" w:rsidP="00896C5F">
            <w:pPr>
              <w:spacing w:after="0" w:line="240" w:lineRule="auto"/>
              <w:rPr>
                <w:color w:val="auto"/>
                <w:sz w:val="24"/>
                <w:szCs w:val="24"/>
              </w:rPr>
            </w:pPr>
          </w:p>
        </w:tc>
        <w:tc>
          <w:tcPr>
            <w:tcW w:w="5067" w:type="dxa"/>
          </w:tcPr>
          <w:p w:rsidR="00CF15B8" w:rsidRPr="00780351" w:rsidRDefault="00CF15B8" w:rsidP="00896C5F">
            <w:pPr>
              <w:spacing w:after="0" w:line="240" w:lineRule="auto"/>
              <w:rPr>
                <w:color w:val="auto"/>
                <w:sz w:val="24"/>
                <w:szCs w:val="24"/>
              </w:rPr>
            </w:pPr>
            <w:r w:rsidRPr="00780351">
              <w:rPr>
                <w:color w:val="auto"/>
                <w:sz w:val="24"/>
                <w:szCs w:val="24"/>
              </w:rPr>
              <w:t>For information</w:t>
            </w:r>
          </w:p>
          <w:p w:rsidR="00CF15B8" w:rsidRPr="00780351" w:rsidRDefault="00CF15B8" w:rsidP="00896C5F">
            <w:pPr>
              <w:spacing w:after="0" w:line="240" w:lineRule="auto"/>
              <w:rPr>
                <w:noProof/>
                <w:color w:val="auto"/>
                <w:sz w:val="24"/>
                <w:szCs w:val="24"/>
                <w:lang w:eastAsia="en-GB"/>
              </w:rPr>
            </w:pPr>
          </w:p>
        </w:tc>
      </w:tr>
      <w:tr w:rsidR="00CF15B8" w:rsidRPr="00780351" w:rsidTr="00CF15B8">
        <w:tc>
          <w:tcPr>
            <w:tcW w:w="4680" w:type="dxa"/>
          </w:tcPr>
          <w:p w:rsidR="00CF15B8" w:rsidRPr="00780351" w:rsidRDefault="00CF15B8" w:rsidP="00896C5F">
            <w:pPr>
              <w:spacing w:after="0" w:line="240" w:lineRule="auto"/>
              <w:rPr>
                <w:color w:val="auto"/>
                <w:sz w:val="24"/>
                <w:szCs w:val="24"/>
              </w:rPr>
            </w:pPr>
            <w:r w:rsidRPr="00780351">
              <w:rPr>
                <w:color w:val="auto"/>
                <w:sz w:val="24"/>
                <w:szCs w:val="24"/>
              </w:rPr>
              <w:t xml:space="preserve">                  </w:t>
            </w:r>
            <w:r w:rsidRPr="00780351">
              <w:rPr>
                <w:noProof/>
                <w:color w:val="auto"/>
                <w:sz w:val="24"/>
                <w:szCs w:val="24"/>
                <w:lang w:eastAsia="en-GB"/>
              </w:rPr>
              <mc:AlternateContent>
                <mc:Choice Requires="wps">
                  <w:drawing>
                    <wp:anchor distT="0" distB="0" distL="114300" distR="114300" simplePos="0" relativeHeight="251668480" behindDoc="0" locked="0" layoutInCell="1" allowOverlap="1" wp14:anchorId="0513C1E5" wp14:editId="62021514">
                      <wp:simplePos x="0" y="0"/>
                      <wp:positionH relativeFrom="column">
                        <wp:posOffset>1685925</wp:posOffset>
                      </wp:positionH>
                      <wp:positionV relativeFrom="paragraph">
                        <wp:posOffset>-635</wp:posOffset>
                      </wp:positionV>
                      <wp:extent cx="264160" cy="257175"/>
                      <wp:effectExtent l="0" t="0" r="21590" b="2857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7175"/>
                              </a:xfrm>
                              <a:prstGeom prst="rect">
                                <a:avLst/>
                              </a:prstGeom>
                              <a:solidFill>
                                <a:srgbClr val="FFFFFF"/>
                              </a:solidFill>
                              <a:ln w="9525">
                                <a:solidFill>
                                  <a:srgbClr val="000000"/>
                                </a:solidFill>
                                <a:miter lim="800000"/>
                                <a:headEnd/>
                                <a:tailEnd/>
                              </a:ln>
                            </wps:spPr>
                            <wps:txbx>
                              <w:txbxContent>
                                <w:p w:rsidR="00CF15B8" w:rsidRDefault="00CF15B8" w:rsidP="00CF1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32.75pt;margin-top:-.05pt;width:20.8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GnLAIAAFc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">
                      <v:textbox>
                        <w:txbxContent>
                          <w:p w:rsidR="00CF15B8" w:rsidRDefault="00CF15B8" w:rsidP="00CF15B8"/>
                        </w:txbxContent>
                      </v:textbox>
                    </v:shape>
                  </w:pict>
                </mc:Fallback>
              </mc:AlternateContent>
            </w:r>
            <w:r w:rsidRPr="00780351">
              <w:rPr>
                <w:color w:val="auto"/>
                <w:sz w:val="24"/>
                <w:szCs w:val="24"/>
              </w:rPr>
              <w:t>To note</w:t>
            </w:r>
          </w:p>
        </w:tc>
        <w:tc>
          <w:tcPr>
            <w:tcW w:w="5067" w:type="dxa"/>
          </w:tcPr>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p>
        </w:tc>
      </w:tr>
    </w:tbl>
    <w:p w:rsidR="00CF15B8" w:rsidRPr="00780351" w:rsidRDefault="00CF15B8" w:rsidP="00CF15B8">
      <w:pPr>
        <w:spacing w:after="0" w:line="120" w:lineRule="auto"/>
        <w:rPr>
          <w:color w:val="auto"/>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47"/>
      </w:tblGrid>
      <w:tr w:rsidR="00CF15B8" w:rsidRPr="00780351" w:rsidTr="00896C5F">
        <w:trPr>
          <w:trHeight w:val="1824"/>
        </w:trPr>
        <w:tc>
          <w:tcPr>
            <w:tcW w:w="9747" w:type="dxa"/>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b/>
                <w:color w:val="auto"/>
                <w:sz w:val="24"/>
                <w:szCs w:val="24"/>
              </w:rPr>
            </w:pPr>
            <w:r w:rsidRPr="00780351">
              <w:rPr>
                <w:b/>
                <w:color w:val="auto"/>
                <w:sz w:val="24"/>
                <w:szCs w:val="24"/>
              </w:rPr>
              <w:t>PURPOSE OF REPORT:</w:t>
            </w:r>
          </w:p>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r w:rsidRPr="00780351">
              <w:rPr>
                <w:b/>
                <w:color w:val="auto"/>
                <w:sz w:val="24"/>
                <w:szCs w:val="24"/>
              </w:rPr>
              <w:t>RECOMMENDATIONS:</w:t>
            </w:r>
          </w:p>
          <w:p w:rsidR="00CF15B8" w:rsidRPr="00780351" w:rsidRDefault="00CF15B8" w:rsidP="00896C5F">
            <w:pPr>
              <w:pStyle w:val="ListParagraph"/>
              <w:spacing w:after="120" w:line="240" w:lineRule="auto"/>
              <w:ind w:left="714"/>
              <w:rPr>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789"/>
            </w:tblGrid>
            <w:tr w:rsidR="00CF15B8" w:rsidRPr="00780351" w:rsidTr="00896C5F">
              <w:tc>
                <w:tcPr>
                  <w:tcW w:w="567" w:type="dxa"/>
                </w:tcPr>
                <w:p w:rsidR="00CF15B8" w:rsidRPr="00780351" w:rsidRDefault="00CF15B8" w:rsidP="00896C5F">
                  <w:pPr>
                    <w:pStyle w:val="ListParagraph"/>
                    <w:spacing w:after="120"/>
                    <w:ind w:left="0"/>
                    <w:rPr>
                      <w:color w:val="auto"/>
                      <w:sz w:val="24"/>
                      <w:szCs w:val="24"/>
                    </w:rPr>
                  </w:pPr>
                  <w:r w:rsidRPr="00780351">
                    <w:rPr>
                      <w:color w:val="auto"/>
                      <w:sz w:val="24"/>
                      <w:szCs w:val="24"/>
                    </w:rPr>
                    <w:t>a</w:t>
                  </w:r>
                </w:p>
              </w:tc>
              <w:tc>
                <w:tcPr>
                  <w:tcW w:w="8789" w:type="dxa"/>
                </w:tcPr>
                <w:p w:rsidR="00CF15B8" w:rsidRPr="00780351" w:rsidRDefault="00CF15B8" w:rsidP="00896C5F">
                  <w:pPr>
                    <w:pStyle w:val="ListParagraph"/>
                    <w:spacing w:after="120"/>
                    <w:ind w:left="0"/>
                    <w:rPr>
                      <w:color w:val="auto"/>
                      <w:sz w:val="24"/>
                      <w:szCs w:val="24"/>
                    </w:rPr>
                  </w:pPr>
                  <w:r w:rsidRPr="00780351">
                    <w:rPr>
                      <w:color w:val="auto"/>
                      <w:sz w:val="24"/>
                      <w:szCs w:val="24"/>
                    </w:rPr>
                    <w:t xml:space="preserve">That the Planning and Commissioning Committee review and approve the </w:t>
                  </w:r>
                  <w:r>
                    <w:rPr>
                      <w:color w:val="auto"/>
                      <w:sz w:val="24"/>
                      <w:szCs w:val="24"/>
                    </w:rPr>
                    <w:t>Homeless Discharge Service Specification</w:t>
                  </w:r>
                  <w:r w:rsidRPr="00780351">
                    <w:rPr>
                      <w:color w:val="auto"/>
                      <w:sz w:val="24"/>
                      <w:szCs w:val="24"/>
                    </w:rPr>
                    <w:t>.</w:t>
                  </w:r>
                </w:p>
              </w:tc>
            </w:tr>
          </w:tbl>
          <w:p w:rsidR="00CF15B8" w:rsidRPr="00780351" w:rsidRDefault="00CF15B8" w:rsidP="00896C5F">
            <w:pPr>
              <w:spacing w:after="120" w:line="240" w:lineRule="auto"/>
              <w:rPr>
                <w:color w:val="auto"/>
                <w:sz w:val="24"/>
                <w:szCs w:val="24"/>
              </w:rPr>
            </w:pPr>
          </w:p>
        </w:tc>
      </w:tr>
    </w:tbl>
    <w:p w:rsidR="00CF15B8" w:rsidRPr="00780351" w:rsidRDefault="00CF15B8" w:rsidP="00CF15B8">
      <w:pPr>
        <w:spacing w:after="0" w:line="120" w:lineRule="auto"/>
        <w:rPr>
          <w:color w:val="auto"/>
          <w:sz w:val="24"/>
          <w:szCs w:val="24"/>
        </w:rPr>
      </w:pPr>
    </w:p>
    <w:tbl>
      <w:tblPr>
        <w:tblStyle w:val="TableGrid"/>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2"/>
        <w:gridCol w:w="2897"/>
        <w:gridCol w:w="957"/>
        <w:gridCol w:w="2651"/>
      </w:tblGrid>
      <w:tr w:rsidR="00CF15B8" w:rsidRPr="00780351" w:rsidTr="00CF15B8">
        <w:trPr>
          <w:trHeight w:val="755"/>
        </w:trPr>
        <w:tc>
          <w:tcPr>
            <w:tcW w:w="6139" w:type="dxa"/>
            <w:gridSpan w:val="2"/>
            <w:tcBorders>
              <w:bottom w:val="nil"/>
              <w:right w:val="nil"/>
            </w:tcBorders>
          </w:tcPr>
          <w:p w:rsidR="00CF15B8" w:rsidRPr="00780351" w:rsidRDefault="00CF15B8" w:rsidP="00896C5F">
            <w:pPr>
              <w:rPr>
                <w:b/>
                <w:color w:val="auto"/>
                <w:sz w:val="24"/>
                <w:szCs w:val="24"/>
              </w:rPr>
            </w:pPr>
          </w:p>
          <w:p w:rsidR="00CF15B8" w:rsidRPr="00780351" w:rsidRDefault="00CF15B8" w:rsidP="00896C5F">
            <w:pPr>
              <w:rPr>
                <w:b/>
                <w:color w:val="auto"/>
                <w:sz w:val="24"/>
                <w:szCs w:val="24"/>
              </w:rPr>
            </w:pPr>
            <w:r w:rsidRPr="00780351">
              <w:rPr>
                <w:b/>
                <w:color w:val="auto"/>
                <w:sz w:val="24"/>
                <w:szCs w:val="24"/>
              </w:rPr>
              <w:t>REPORT EXEMPT FROM PUBLIC DISCLOSURE</w:t>
            </w:r>
          </w:p>
        </w:tc>
        <w:tc>
          <w:tcPr>
            <w:tcW w:w="957" w:type="dxa"/>
            <w:tcBorders>
              <w:left w:val="nil"/>
              <w:bottom w:val="nil"/>
              <w:right w:val="nil"/>
            </w:tcBorders>
          </w:tcPr>
          <w:p w:rsidR="00CF15B8" w:rsidRPr="00780351" w:rsidRDefault="00CF15B8" w:rsidP="00896C5F">
            <w:pPr>
              <w:rPr>
                <w:b/>
                <w:color w:val="auto"/>
                <w:sz w:val="24"/>
                <w:szCs w:val="24"/>
              </w:rPr>
            </w:pPr>
            <w:r w:rsidRPr="00780351">
              <w:rPr>
                <w:b/>
                <w:noProof/>
                <w:color w:val="auto"/>
                <w:sz w:val="24"/>
                <w:szCs w:val="24"/>
              </w:rPr>
              <mc:AlternateContent>
                <mc:Choice Requires="wps">
                  <w:drawing>
                    <wp:anchor distT="0" distB="0" distL="114300" distR="114300" simplePos="0" relativeHeight="251665408" behindDoc="0" locked="0" layoutInCell="1" allowOverlap="1" wp14:anchorId="2711C810" wp14:editId="7034E626">
                      <wp:simplePos x="0" y="0"/>
                      <wp:positionH relativeFrom="column">
                        <wp:posOffset>252730</wp:posOffset>
                      </wp:positionH>
                      <wp:positionV relativeFrom="paragraph">
                        <wp:posOffset>102235</wp:posOffset>
                      </wp:positionV>
                      <wp:extent cx="264160" cy="254635"/>
                      <wp:effectExtent l="9525" t="10795" r="12065" b="1079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r>
                                    <w:rPr>
                                      <w:color w:val="auto"/>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19.9pt;margin-top:8.05pt;width:20.8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">
                      <v:textbox>
                        <w:txbxContent>
                          <w:p w:rsidR="00CF15B8" w:rsidRPr="008C54B1" w:rsidRDefault="00CF15B8" w:rsidP="00CF15B8">
                            <w:pPr>
                              <w:spacing w:after="0" w:line="240" w:lineRule="auto"/>
                              <w:rPr>
                                <w:color w:val="auto"/>
                              </w:rPr>
                            </w:pPr>
                            <w:r>
                              <w:rPr>
                                <w:color w:val="auto"/>
                              </w:rPr>
                              <w:t>X</w:t>
                            </w:r>
                          </w:p>
                        </w:txbxContent>
                      </v:textbox>
                    </v:shape>
                  </w:pict>
                </mc:Fallback>
              </mc:AlternateContent>
            </w:r>
          </w:p>
          <w:p w:rsidR="00CF15B8" w:rsidRPr="00780351" w:rsidRDefault="00CF15B8" w:rsidP="00896C5F">
            <w:pPr>
              <w:rPr>
                <w:color w:val="auto"/>
                <w:sz w:val="24"/>
                <w:szCs w:val="24"/>
              </w:rPr>
            </w:pPr>
            <w:r w:rsidRPr="00780351">
              <w:rPr>
                <w:color w:val="auto"/>
                <w:sz w:val="24"/>
                <w:szCs w:val="24"/>
              </w:rPr>
              <w:t>No</w:t>
            </w:r>
          </w:p>
        </w:tc>
        <w:tc>
          <w:tcPr>
            <w:tcW w:w="2651" w:type="dxa"/>
            <w:tcBorders>
              <w:left w:val="nil"/>
              <w:bottom w:val="nil"/>
            </w:tcBorders>
          </w:tcPr>
          <w:p w:rsidR="00CF15B8" w:rsidRPr="00780351" w:rsidRDefault="00CF15B8" w:rsidP="00896C5F">
            <w:pPr>
              <w:rPr>
                <w:b/>
                <w:color w:val="auto"/>
                <w:sz w:val="24"/>
                <w:szCs w:val="24"/>
              </w:rPr>
            </w:pPr>
            <w:r w:rsidRPr="00780351">
              <w:rPr>
                <w:b/>
                <w:noProof/>
                <w:color w:val="auto"/>
                <w:sz w:val="24"/>
                <w:szCs w:val="24"/>
              </w:rPr>
              <mc:AlternateContent>
                <mc:Choice Requires="wps">
                  <w:drawing>
                    <wp:anchor distT="0" distB="0" distL="114300" distR="114300" simplePos="0" relativeHeight="251666432" behindDoc="0" locked="0" layoutInCell="1" allowOverlap="1" wp14:anchorId="386E45ED" wp14:editId="797D742E">
                      <wp:simplePos x="0" y="0"/>
                      <wp:positionH relativeFrom="column">
                        <wp:posOffset>387350</wp:posOffset>
                      </wp:positionH>
                      <wp:positionV relativeFrom="paragraph">
                        <wp:posOffset>102235</wp:posOffset>
                      </wp:positionV>
                      <wp:extent cx="264160" cy="254635"/>
                      <wp:effectExtent l="12065" t="10795" r="9525" b="1079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4635"/>
                              </a:xfrm>
                              <a:prstGeom prst="rect">
                                <a:avLst/>
                              </a:prstGeom>
                              <a:solidFill>
                                <a:srgbClr val="FFFFFF"/>
                              </a:solidFill>
                              <a:ln w="9525">
                                <a:solidFill>
                                  <a:srgbClr val="000000"/>
                                </a:solidFill>
                                <a:miter lim="800000"/>
                                <a:headEnd/>
                                <a:tailEnd/>
                              </a:ln>
                            </wps:spPr>
                            <wps:txbx>
                              <w:txbxContent>
                                <w:p w:rsidR="00CF15B8" w:rsidRPr="008C54B1" w:rsidRDefault="00CF15B8" w:rsidP="00CF15B8">
                                  <w:pPr>
                                    <w:spacing w:after="0" w:line="240" w:lineRule="auto"/>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30.5pt;margin-top:8.05pt;width:20.8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">
                      <v:textbox>
                        <w:txbxContent>
                          <w:p w:rsidR="00CF15B8" w:rsidRPr="008C54B1" w:rsidRDefault="00CF15B8" w:rsidP="00CF15B8">
                            <w:pPr>
                              <w:spacing w:after="0" w:line="240" w:lineRule="auto"/>
                              <w:rPr>
                                <w:color w:val="auto"/>
                              </w:rPr>
                            </w:pPr>
                          </w:p>
                        </w:txbxContent>
                      </v:textbox>
                    </v:shape>
                  </w:pict>
                </mc:Fallback>
              </mc:AlternateContent>
            </w:r>
          </w:p>
          <w:p w:rsidR="00CF15B8" w:rsidRPr="00780351" w:rsidRDefault="00CF15B8" w:rsidP="00896C5F">
            <w:pPr>
              <w:rPr>
                <w:color w:val="auto"/>
                <w:sz w:val="24"/>
                <w:szCs w:val="24"/>
              </w:rPr>
            </w:pPr>
            <w:r w:rsidRPr="00780351">
              <w:rPr>
                <w:color w:val="auto"/>
                <w:sz w:val="24"/>
                <w:szCs w:val="24"/>
              </w:rPr>
              <w:t>Yes</w:t>
            </w:r>
          </w:p>
        </w:tc>
      </w:tr>
      <w:tr w:rsidR="00CF15B8" w:rsidRPr="00780351" w:rsidTr="00CF15B8">
        <w:tc>
          <w:tcPr>
            <w:tcW w:w="3242" w:type="dxa"/>
            <w:tcBorders>
              <w:top w:val="nil"/>
              <w:right w:val="nil"/>
            </w:tcBorders>
          </w:tcPr>
          <w:p w:rsidR="00CF15B8" w:rsidRPr="00780351" w:rsidRDefault="00CF15B8" w:rsidP="00896C5F">
            <w:pPr>
              <w:rPr>
                <w:color w:val="auto"/>
                <w:sz w:val="24"/>
                <w:szCs w:val="24"/>
              </w:rPr>
            </w:pPr>
            <w:r w:rsidRPr="00780351">
              <w:rPr>
                <w:color w:val="auto"/>
                <w:sz w:val="24"/>
                <w:szCs w:val="24"/>
              </w:rPr>
              <w:t>If yes, detail grounds for</w:t>
            </w:r>
          </w:p>
          <w:p w:rsidR="00CF15B8" w:rsidRPr="00D95CBC" w:rsidRDefault="00CF15B8" w:rsidP="00896C5F">
            <w:pPr>
              <w:rPr>
                <w:color w:val="auto"/>
                <w:sz w:val="24"/>
                <w:szCs w:val="24"/>
              </w:rPr>
            </w:pPr>
            <w:r w:rsidRPr="00780351">
              <w:rPr>
                <w:color w:val="auto"/>
                <w:sz w:val="24"/>
                <w:szCs w:val="24"/>
              </w:rPr>
              <w:t xml:space="preserve">exemption </w:t>
            </w:r>
          </w:p>
        </w:tc>
        <w:tc>
          <w:tcPr>
            <w:tcW w:w="6505" w:type="dxa"/>
            <w:gridSpan w:val="3"/>
            <w:tcBorders>
              <w:top w:val="nil"/>
              <w:left w:val="nil"/>
            </w:tcBorders>
          </w:tcPr>
          <w:p w:rsidR="00CF15B8" w:rsidRPr="00780351" w:rsidRDefault="00CF15B8" w:rsidP="00896C5F">
            <w:pPr>
              <w:rPr>
                <w:b/>
                <w:color w:val="auto"/>
                <w:sz w:val="24"/>
                <w:szCs w:val="24"/>
              </w:rPr>
            </w:pPr>
          </w:p>
        </w:tc>
      </w:tr>
    </w:tbl>
    <w:p w:rsidR="00CF15B8" w:rsidRPr="00780351" w:rsidRDefault="00CF15B8" w:rsidP="00CF15B8">
      <w:pPr>
        <w:spacing w:after="0" w:line="120" w:lineRule="auto"/>
        <w:rPr>
          <w:color w:val="auto"/>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47"/>
      </w:tblGrid>
      <w:tr w:rsidR="00CF15B8" w:rsidRPr="00780351" w:rsidTr="00896C5F">
        <w:trPr>
          <w:trHeight w:val="1260"/>
        </w:trPr>
        <w:tc>
          <w:tcPr>
            <w:tcW w:w="9747" w:type="dxa"/>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b/>
                <w:color w:val="auto"/>
                <w:sz w:val="24"/>
                <w:szCs w:val="24"/>
              </w:rPr>
            </w:pPr>
            <w:r w:rsidRPr="00780351">
              <w:rPr>
                <w:b/>
                <w:color w:val="auto"/>
                <w:sz w:val="24"/>
                <w:szCs w:val="24"/>
              </w:rPr>
              <w:t xml:space="preserve">CCG STRATEGIC OBJECTIVE </w:t>
            </w:r>
            <w:r w:rsidRPr="00780351">
              <w:rPr>
                <w:i/>
                <w:color w:val="auto"/>
                <w:sz w:val="24"/>
                <w:szCs w:val="24"/>
              </w:rPr>
              <w:t xml:space="preserve">(See guidance notes on page 4) </w:t>
            </w:r>
          </w:p>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r w:rsidRPr="00780351">
              <w:rPr>
                <w:bCs/>
                <w:color w:val="auto"/>
                <w:sz w:val="24"/>
                <w:szCs w:val="24"/>
              </w:rPr>
              <w:t>Vulnerable people</w:t>
            </w:r>
          </w:p>
        </w:tc>
      </w:tr>
      <w:tr w:rsidR="00CF15B8" w:rsidRPr="00780351" w:rsidTr="00896C5F">
        <w:trPr>
          <w:trHeight w:val="1759"/>
        </w:trPr>
        <w:tc>
          <w:tcPr>
            <w:tcW w:w="9747" w:type="dxa"/>
          </w:tcPr>
          <w:p w:rsidR="00CF15B8" w:rsidRPr="00780351" w:rsidRDefault="00CF15B8" w:rsidP="00896C5F">
            <w:pPr>
              <w:spacing w:after="0" w:line="240" w:lineRule="auto"/>
              <w:rPr>
                <w:i/>
                <w:color w:val="auto"/>
                <w:sz w:val="24"/>
                <w:szCs w:val="24"/>
              </w:rPr>
            </w:pPr>
            <w:r w:rsidRPr="00780351">
              <w:rPr>
                <w:i/>
                <w:color w:val="auto"/>
                <w:sz w:val="24"/>
                <w:szCs w:val="24"/>
              </w:rPr>
              <w:t>Short summary as to how the report links to the CCG delivering its strategic objectives</w:t>
            </w:r>
          </w:p>
          <w:p w:rsidR="00CF15B8" w:rsidRPr="00780351" w:rsidRDefault="00CF15B8" w:rsidP="00CF15B8">
            <w:pPr>
              <w:pStyle w:val="ListParagraph"/>
              <w:numPr>
                <w:ilvl w:val="0"/>
                <w:numId w:val="1"/>
              </w:numPr>
              <w:spacing w:after="0" w:line="240" w:lineRule="auto"/>
              <w:contextualSpacing w:val="0"/>
              <w:rPr>
                <w:color w:val="auto"/>
                <w:sz w:val="24"/>
                <w:szCs w:val="24"/>
              </w:rPr>
            </w:pPr>
            <w:r w:rsidRPr="00780351">
              <w:rPr>
                <w:color w:val="auto"/>
                <w:sz w:val="24"/>
                <w:szCs w:val="24"/>
              </w:rPr>
              <w:t>People who are affected by homelessness attend A&amp;E six times more and stay longer once admitted than the general population and less likely to have their underlying issues dealt with our have somewhere to go</w:t>
            </w:r>
          </w:p>
          <w:p w:rsidR="00CF15B8" w:rsidRPr="00780351" w:rsidRDefault="00CF15B8" w:rsidP="00CF15B8">
            <w:pPr>
              <w:pStyle w:val="ListParagraph"/>
              <w:numPr>
                <w:ilvl w:val="0"/>
                <w:numId w:val="1"/>
              </w:numPr>
              <w:spacing w:after="0" w:line="240" w:lineRule="auto"/>
              <w:contextualSpacing w:val="0"/>
              <w:rPr>
                <w:color w:val="auto"/>
                <w:sz w:val="24"/>
                <w:szCs w:val="24"/>
              </w:rPr>
            </w:pPr>
            <w:r w:rsidRPr="00780351">
              <w:rPr>
                <w:color w:val="auto"/>
                <w:sz w:val="24"/>
                <w:szCs w:val="24"/>
              </w:rPr>
              <w:t>Homeless Link 2014 national health audit evidences that people experiencing homelessness have start health inequalities with rough sleepers’ life expectancy more than 30 years shorter than the general population</w:t>
            </w:r>
          </w:p>
          <w:p w:rsidR="00CF15B8" w:rsidRPr="00780351" w:rsidRDefault="00CF15B8" w:rsidP="00CF15B8">
            <w:pPr>
              <w:pStyle w:val="ListParagraph"/>
              <w:numPr>
                <w:ilvl w:val="0"/>
                <w:numId w:val="1"/>
              </w:numPr>
              <w:spacing w:after="0" w:line="240" w:lineRule="auto"/>
              <w:contextualSpacing w:val="0"/>
              <w:rPr>
                <w:color w:val="auto"/>
                <w:sz w:val="24"/>
                <w:szCs w:val="24"/>
              </w:rPr>
            </w:pPr>
            <w:r w:rsidRPr="00780351">
              <w:rPr>
                <w:color w:val="auto"/>
                <w:sz w:val="24"/>
                <w:szCs w:val="24"/>
              </w:rPr>
              <w:t>Up to 80% of people experiencing homelessness have mental health problems; including personality disorders, depression and schizophrenia</w:t>
            </w:r>
          </w:p>
        </w:tc>
      </w:tr>
    </w:tbl>
    <w:p w:rsidR="00CF15B8" w:rsidRPr="00780351" w:rsidRDefault="00CF15B8" w:rsidP="00CF15B8">
      <w:pPr>
        <w:spacing w:after="0" w:line="240" w:lineRule="auto"/>
        <w:rPr>
          <w:color w:val="auto"/>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84"/>
        <w:gridCol w:w="8363"/>
      </w:tblGrid>
      <w:tr w:rsidR="00CF15B8" w:rsidRPr="00780351" w:rsidTr="00896C5F">
        <w:tc>
          <w:tcPr>
            <w:tcW w:w="9747" w:type="dxa"/>
            <w:gridSpan w:val="2"/>
            <w:tcBorders>
              <w:bottom w:val="single" w:sz="6" w:space="0" w:color="auto"/>
            </w:tcBorders>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b/>
                <w:color w:val="auto"/>
                <w:sz w:val="24"/>
                <w:szCs w:val="24"/>
              </w:rPr>
            </w:pPr>
            <w:r w:rsidRPr="00780351">
              <w:rPr>
                <w:b/>
                <w:color w:val="auto"/>
                <w:sz w:val="24"/>
                <w:szCs w:val="24"/>
              </w:rPr>
              <w:t>IMPLICATIONS:</w:t>
            </w:r>
            <w:r w:rsidRPr="00780351">
              <w:rPr>
                <w:color w:val="auto"/>
                <w:sz w:val="24"/>
                <w:szCs w:val="24"/>
              </w:rPr>
              <w:t xml:space="preserve"> (</w:t>
            </w:r>
            <w:r w:rsidRPr="00780351">
              <w:rPr>
                <w:i/>
                <w:color w:val="auto"/>
                <w:sz w:val="24"/>
                <w:szCs w:val="24"/>
              </w:rPr>
              <w:t>summary of key implications, including risks, associated with the paper</w:t>
            </w:r>
            <w:r w:rsidRPr="00780351">
              <w:rPr>
                <w:color w:val="auto"/>
                <w:sz w:val="24"/>
                <w:szCs w:val="24"/>
              </w:rPr>
              <w:t xml:space="preserve">), </w:t>
            </w:r>
          </w:p>
        </w:tc>
      </w:tr>
      <w:tr w:rsidR="00CF15B8" w:rsidRPr="00780351" w:rsidTr="00896C5F">
        <w:tc>
          <w:tcPr>
            <w:tcW w:w="1384" w:type="dxa"/>
            <w:tcBorders>
              <w:top w:val="single" w:sz="6" w:space="0" w:color="auto"/>
              <w:bottom w:val="single" w:sz="6" w:space="0" w:color="auto"/>
              <w:right w:val="single" w:sz="6" w:space="0" w:color="auto"/>
            </w:tcBorders>
          </w:tcPr>
          <w:p w:rsidR="00CF15B8" w:rsidRPr="00780351" w:rsidRDefault="00CF15B8" w:rsidP="00896C5F">
            <w:pPr>
              <w:spacing w:after="0" w:line="240" w:lineRule="auto"/>
              <w:rPr>
                <w:b/>
                <w:color w:val="auto"/>
                <w:sz w:val="24"/>
                <w:szCs w:val="24"/>
              </w:rPr>
            </w:pPr>
            <w:r w:rsidRPr="00780351">
              <w:rPr>
                <w:color w:val="auto"/>
                <w:sz w:val="24"/>
                <w:szCs w:val="24"/>
              </w:rPr>
              <w:t>Finance</w:t>
            </w:r>
          </w:p>
        </w:tc>
        <w:tc>
          <w:tcPr>
            <w:tcW w:w="8363" w:type="dxa"/>
            <w:tcBorders>
              <w:top w:val="single" w:sz="6" w:space="0" w:color="auto"/>
              <w:left w:val="single" w:sz="6" w:space="0" w:color="auto"/>
              <w:bottom w:val="single" w:sz="6" w:space="0" w:color="auto"/>
            </w:tcBorders>
          </w:tcPr>
          <w:p w:rsidR="00CF15B8" w:rsidRPr="00780351" w:rsidRDefault="00CF15B8" w:rsidP="00896C5F">
            <w:pPr>
              <w:spacing w:after="0" w:line="240" w:lineRule="auto"/>
              <w:rPr>
                <w:color w:val="auto"/>
                <w:sz w:val="24"/>
                <w:szCs w:val="24"/>
              </w:rPr>
            </w:pPr>
            <w:r>
              <w:rPr>
                <w:color w:val="auto"/>
                <w:sz w:val="24"/>
                <w:szCs w:val="24"/>
              </w:rPr>
              <w:t>Funding has been agreed for a 2 year proof of concept via the Prioritisation Panel recommendation and approved via Planning &amp; Commissioning at the November 2018 meeting.  A procurement exercise will be undertaken.</w:t>
            </w:r>
          </w:p>
          <w:p w:rsidR="00CF15B8" w:rsidRPr="00780351" w:rsidRDefault="00CF15B8" w:rsidP="00896C5F">
            <w:pPr>
              <w:spacing w:after="0" w:line="240" w:lineRule="auto"/>
              <w:rPr>
                <w:b/>
                <w:color w:val="auto"/>
                <w:sz w:val="24"/>
                <w:szCs w:val="24"/>
              </w:rPr>
            </w:pPr>
          </w:p>
        </w:tc>
      </w:tr>
      <w:tr w:rsidR="00CF15B8" w:rsidRPr="00780351" w:rsidTr="00896C5F">
        <w:tc>
          <w:tcPr>
            <w:tcW w:w="1384" w:type="dxa"/>
            <w:tcBorders>
              <w:top w:val="single" w:sz="6" w:space="0" w:color="auto"/>
              <w:bottom w:val="single" w:sz="6" w:space="0" w:color="auto"/>
              <w:right w:val="single" w:sz="6" w:space="0" w:color="auto"/>
            </w:tcBorders>
          </w:tcPr>
          <w:p w:rsidR="00CF15B8" w:rsidRPr="00780351" w:rsidRDefault="00CF15B8" w:rsidP="00896C5F">
            <w:pPr>
              <w:spacing w:after="0" w:line="240" w:lineRule="auto"/>
              <w:rPr>
                <w:b/>
                <w:color w:val="auto"/>
                <w:sz w:val="24"/>
                <w:szCs w:val="24"/>
              </w:rPr>
            </w:pPr>
            <w:r w:rsidRPr="00780351">
              <w:rPr>
                <w:color w:val="auto"/>
                <w:sz w:val="24"/>
                <w:szCs w:val="24"/>
              </w:rPr>
              <w:t>HR</w:t>
            </w:r>
          </w:p>
        </w:tc>
        <w:tc>
          <w:tcPr>
            <w:tcW w:w="8363" w:type="dxa"/>
            <w:tcBorders>
              <w:top w:val="single" w:sz="6" w:space="0" w:color="auto"/>
              <w:left w:val="single" w:sz="6" w:space="0" w:color="auto"/>
              <w:bottom w:val="single" w:sz="6" w:space="0" w:color="auto"/>
            </w:tcBorders>
          </w:tcPr>
          <w:p w:rsidR="00CF15B8" w:rsidRPr="00780351" w:rsidRDefault="00CF15B8" w:rsidP="00896C5F">
            <w:pPr>
              <w:spacing w:after="0" w:line="240" w:lineRule="auto"/>
              <w:rPr>
                <w:color w:val="auto"/>
                <w:sz w:val="24"/>
                <w:szCs w:val="24"/>
              </w:rPr>
            </w:pPr>
            <w:r w:rsidRPr="00780351">
              <w:rPr>
                <w:color w:val="auto"/>
                <w:sz w:val="24"/>
                <w:szCs w:val="24"/>
              </w:rPr>
              <w:t>None</w:t>
            </w:r>
          </w:p>
          <w:p w:rsidR="00CF15B8" w:rsidRPr="00780351" w:rsidRDefault="00CF15B8" w:rsidP="00896C5F">
            <w:pPr>
              <w:spacing w:after="0" w:line="240" w:lineRule="auto"/>
              <w:rPr>
                <w:b/>
                <w:color w:val="auto"/>
                <w:sz w:val="24"/>
                <w:szCs w:val="24"/>
              </w:rPr>
            </w:pPr>
          </w:p>
        </w:tc>
      </w:tr>
      <w:tr w:rsidR="00CF15B8" w:rsidRPr="00780351" w:rsidTr="00896C5F">
        <w:tc>
          <w:tcPr>
            <w:tcW w:w="1384" w:type="dxa"/>
            <w:tcBorders>
              <w:top w:val="single" w:sz="6" w:space="0" w:color="auto"/>
              <w:bottom w:val="single" w:sz="4" w:space="0" w:color="auto"/>
              <w:right w:val="single" w:sz="6" w:space="0" w:color="auto"/>
            </w:tcBorders>
          </w:tcPr>
          <w:p w:rsidR="00CF15B8" w:rsidRPr="00780351" w:rsidRDefault="00CF15B8" w:rsidP="00896C5F">
            <w:pPr>
              <w:spacing w:after="0" w:line="240" w:lineRule="auto"/>
              <w:rPr>
                <w:b/>
                <w:color w:val="auto"/>
                <w:sz w:val="24"/>
                <w:szCs w:val="24"/>
              </w:rPr>
            </w:pPr>
            <w:r w:rsidRPr="00780351">
              <w:rPr>
                <w:color w:val="auto"/>
                <w:sz w:val="24"/>
                <w:szCs w:val="24"/>
              </w:rPr>
              <w:t>Quality</w:t>
            </w:r>
          </w:p>
        </w:tc>
        <w:tc>
          <w:tcPr>
            <w:tcW w:w="8363" w:type="dxa"/>
            <w:tcBorders>
              <w:top w:val="single" w:sz="6" w:space="0" w:color="auto"/>
              <w:left w:val="single" w:sz="6" w:space="0" w:color="auto"/>
              <w:bottom w:val="single" w:sz="4" w:space="0" w:color="auto"/>
            </w:tcBorders>
          </w:tcPr>
          <w:p w:rsidR="00CF15B8" w:rsidRPr="00780351" w:rsidRDefault="00CF15B8" w:rsidP="00896C5F">
            <w:pPr>
              <w:spacing w:after="0" w:line="240" w:lineRule="auto"/>
              <w:rPr>
                <w:color w:val="auto"/>
                <w:sz w:val="24"/>
                <w:szCs w:val="24"/>
              </w:rPr>
            </w:pPr>
            <w:r w:rsidRPr="00780351">
              <w:rPr>
                <w:color w:val="auto"/>
                <w:sz w:val="24"/>
                <w:szCs w:val="24"/>
              </w:rPr>
              <w:t>None</w:t>
            </w:r>
          </w:p>
          <w:p w:rsidR="00CF15B8" w:rsidRPr="00780351" w:rsidRDefault="00CF15B8" w:rsidP="00896C5F">
            <w:pPr>
              <w:spacing w:after="0" w:line="240" w:lineRule="auto"/>
              <w:rPr>
                <w:b/>
                <w:color w:val="auto"/>
                <w:sz w:val="24"/>
                <w:szCs w:val="24"/>
              </w:rPr>
            </w:pPr>
          </w:p>
        </w:tc>
      </w:tr>
      <w:tr w:rsidR="00CF15B8" w:rsidRPr="00780351" w:rsidTr="00896C5F">
        <w:tc>
          <w:tcPr>
            <w:tcW w:w="1384" w:type="dxa"/>
            <w:tcBorders>
              <w:top w:val="single" w:sz="4" w:space="0" w:color="auto"/>
              <w:bottom w:val="single" w:sz="4" w:space="0" w:color="auto"/>
              <w:right w:val="single" w:sz="4" w:space="0" w:color="auto"/>
            </w:tcBorders>
          </w:tcPr>
          <w:p w:rsidR="00CF15B8" w:rsidRPr="00780351" w:rsidRDefault="00CF15B8" w:rsidP="00896C5F">
            <w:pPr>
              <w:spacing w:after="0" w:line="240" w:lineRule="auto"/>
              <w:rPr>
                <w:b/>
                <w:color w:val="auto"/>
                <w:sz w:val="24"/>
                <w:szCs w:val="24"/>
              </w:rPr>
            </w:pPr>
            <w:r w:rsidRPr="00780351">
              <w:rPr>
                <w:color w:val="auto"/>
                <w:sz w:val="24"/>
                <w:szCs w:val="24"/>
              </w:rPr>
              <w:t>Safety</w:t>
            </w:r>
          </w:p>
        </w:tc>
        <w:tc>
          <w:tcPr>
            <w:tcW w:w="8363" w:type="dxa"/>
            <w:tcBorders>
              <w:top w:val="single" w:sz="4" w:space="0" w:color="auto"/>
              <w:left w:val="single" w:sz="4" w:space="0" w:color="auto"/>
              <w:bottom w:val="single" w:sz="4" w:space="0" w:color="auto"/>
            </w:tcBorders>
          </w:tcPr>
          <w:p w:rsidR="00CF15B8" w:rsidRPr="00780351" w:rsidRDefault="00CF15B8" w:rsidP="00896C5F">
            <w:pPr>
              <w:spacing w:after="0" w:line="240" w:lineRule="auto"/>
              <w:rPr>
                <w:color w:val="auto"/>
                <w:sz w:val="24"/>
                <w:szCs w:val="24"/>
              </w:rPr>
            </w:pPr>
            <w:r w:rsidRPr="00780351">
              <w:rPr>
                <w:color w:val="auto"/>
                <w:sz w:val="24"/>
                <w:szCs w:val="24"/>
              </w:rPr>
              <w:t>None</w:t>
            </w:r>
          </w:p>
          <w:p w:rsidR="00CF15B8" w:rsidRPr="00780351" w:rsidRDefault="00CF15B8" w:rsidP="00896C5F">
            <w:pPr>
              <w:spacing w:after="0" w:line="240" w:lineRule="auto"/>
              <w:rPr>
                <w:b/>
                <w:color w:val="auto"/>
                <w:sz w:val="24"/>
                <w:szCs w:val="24"/>
              </w:rPr>
            </w:pPr>
          </w:p>
        </w:tc>
      </w:tr>
    </w:tbl>
    <w:p w:rsidR="00CF15B8" w:rsidRPr="00780351" w:rsidRDefault="00CF15B8" w:rsidP="00CF15B8">
      <w:pPr>
        <w:spacing w:after="0" w:line="120" w:lineRule="auto"/>
        <w:rPr>
          <w:color w:val="auto"/>
          <w:sz w:val="24"/>
          <w:szCs w:val="24"/>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CF15B8" w:rsidRPr="00780351" w:rsidTr="00CF15B8">
        <w:tc>
          <w:tcPr>
            <w:tcW w:w="9747" w:type="dxa"/>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color w:val="auto"/>
                <w:sz w:val="24"/>
                <w:szCs w:val="24"/>
              </w:rPr>
            </w:pPr>
            <w:r w:rsidRPr="00780351">
              <w:rPr>
                <w:b/>
                <w:color w:val="auto"/>
                <w:sz w:val="24"/>
                <w:szCs w:val="24"/>
              </w:rPr>
              <w:t>ENGAGEMENT:</w:t>
            </w:r>
            <w:r w:rsidRPr="00780351">
              <w:rPr>
                <w:color w:val="auto"/>
                <w:sz w:val="24"/>
                <w:szCs w:val="24"/>
              </w:rPr>
              <w:t xml:space="preserve"> (</w:t>
            </w:r>
            <w:r w:rsidRPr="00780351">
              <w:rPr>
                <w:i/>
                <w:color w:val="auto"/>
                <w:sz w:val="24"/>
                <w:szCs w:val="24"/>
              </w:rPr>
              <w:t>Explain what engagement has taken place e.g. Partners, patients and the public prior to presenting the paper and the outcome of this</w:t>
            </w:r>
            <w:r w:rsidRPr="00780351">
              <w:rPr>
                <w:color w:val="auto"/>
                <w:sz w:val="24"/>
                <w:szCs w:val="24"/>
              </w:rPr>
              <w:t xml:space="preserve">) </w:t>
            </w:r>
          </w:p>
          <w:p w:rsidR="00CF15B8" w:rsidRPr="00780351" w:rsidRDefault="00CF15B8" w:rsidP="00896C5F">
            <w:pPr>
              <w:spacing w:after="0" w:line="240" w:lineRule="auto"/>
              <w:rPr>
                <w:color w:val="auto"/>
                <w:sz w:val="24"/>
                <w:szCs w:val="24"/>
              </w:rPr>
            </w:pPr>
          </w:p>
          <w:p w:rsidR="00CF15B8" w:rsidRPr="00780351" w:rsidRDefault="00CF15B8" w:rsidP="00CF15B8">
            <w:pPr>
              <w:pStyle w:val="ListParagraph"/>
              <w:numPr>
                <w:ilvl w:val="0"/>
                <w:numId w:val="3"/>
              </w:numPr>
              <w:spacing w:after="0" w:line="240" w:lineRule="auto"/>
              <w:rPr>
                <w:color w:val="auto"/>
                <w:sz w:val="24"/>
                <w:szCs w:val="24"/>
              </w:rPr>
            </w:pPr>
            <w:r>
              <w:rPr>
                <w:color w:val="auto"/>
                <w:sz w:val="24"/>
                <w:szCs w:val="24"/>
              </w:rPr>
              <w:t>Hull City Council Housing Team, Commissioning Team</w:t>
            </w:r>
          </w:p>
          <w:p w:rsidR="00CF15B8" w:rsidRDefault="00CF15B8" w:rsidP="00CF15B8">
            <w:pPr>
              <w:pStyle w:val="ListParagraph"/>
              <w:numPr>
                <w:ilvl w:val="0"/>
                <w:numId w:val="3"/>
              </w:numPr>
              <w:spacing w:after="0" w:line="240" w:lineRule="auto"/>
              <w:rPr>
                <w:color w:val="auto"/>
                <w:sz w:val="24"/>
                <w:szCs w:val="24"/>
              </w:rPr>
            </w:pPr>
            <w:r>
              <w:rPr>
                <w:color w:val="auto"/>
                <w:sz w:val="24"/>
                <w:szCs w:val="24"/>
              </w:rPr>
              <w:t>Healthwatch Report</w:t>
            </w:r>
          </w:p>
          <w:p w:rsidR="00CF15B8" w:rsidRDefault="00CF15B8" w:rsidP="00CF15B8">
            <w:pPr>
              <w:pStyle w:val="ListParagraph"/>
              <w:numPr>
                <w:ilvl w:val="0"/>
                <w:numId w:val="3"/>
              </w:numPr>
              <w:spacing w:after="0" w:line="240" w:lineRule="auto"/>
              <w:rPr>
                <w:color w:val="auto"/>
                <w:sz w:val="24"/>
                <w:szCs w:val="24"/>
              </w:rPr>
            </w:pPr>
            <w:r>
              <w:rPr>
                <w:color w:val="auto"/>
                <w:sz w:val="24"/>
                <w:szCs w:val="24"/>
              </w:rPr>
              <w:t>Voluntary &amp; Community Organisations providing service to those who are homeless</w:t>
            </w:r>
          </w:p>
          <w:p w:rsidR="00CF15B8" w:rsidRPr="00780351" w:rsidRDefault="00CF15B8" w:rsidP="00CF15B8">
            <w:pPr>
              <w:pStyle w:val="ListParagraph"/>
              <w:numPr>
                <w:ilvl w:val="0"/>
                <w:numId w:val="3"/>
              </w:numPr>
              <w:spacing w:after="0" w:line="240" w:lineRule="auto"/>
              <w:rPr>
                <w:color w:val="auto"/>
                <w:sz w:val="24"/>
                <w:szCs w:val="24"/>
              </w:rPr>
            </w:pPr>
            <w:r>
              <w:rPr>
                <w:color w:val="auto"/>
                <w:sz w:val="24"/>
                <w:szCs w:val="24"/>
              </w:rPr>
              <w:t>People in the City who are homeless</w:t>
            </w:r>
          </w:p>
          <w:p w:rsidR="00CF15B8" w:rsidRDefault="00CF15B8" w:rsidP="00CF15B8">
            <w:pPr>
              <w:pStyle w:val="ListParagraph"/>
              <w:numPr>
                <w:ilvl w:val="0"/>
                <w:numId w:val="3"/>
              </w:numPr>
              <w:spacing w:after="0" w:line="240" w:lineRule="auto"/>
              <w:rPr>
                <w:color w:val="auto"/>
                <w:sz w:val="24"/>
                <w:szCs w:val="24"/>
              </w:rPr>
            </w:pPr>
            <w:r w:rsidRPr="00780351">
              <w:rPr>
                <w:color w:val="auto"/>
                <w:sz w:val="24"/>
                <w:szCs w:val="24"/>
              </w:rPr>
              <w:t>HEYHT</w:t>
            </w:r>
          </w:p>
          <w:p w:rsidR="00CF15B8" w:rsidRPr="00780351" w:rsidRDefault="00CF15B8" w:rsidP="00CF15B8">
            <w:pPr>
              <w:pStyle w:val="ListParagraph"/>
              <w:numPr>
                <w:ilvl w:val="0"/>
                <w:numId w:val="3"/>
              </w:numPr>
              <w:spacing w:after="0" w:line="240" w:lineRule="auto"/>
              <w:rPr>
                <w:color w:val="auto"/>
                <w:sz w:val="24"/>
                <w:szCs w:val="24"/>
              </w:rPr>
            </w:pPr>
            <w:r>
              <w:rPr>
                <w:color w:val="auto"/>
                <w:sz w:val="24"/>
                <w:szCs w:val="24"/>
              </w:rPr>
              <w:t>GP Lead for Vulnerable People</w:t>
            </w:r>
          </w:p>
          <w:p w:rsidR="00CF15B8" w:rsidRPr="00780351" w:rsidRDefault="00CF15B8" w:rsidP="00896C5F">
            <w:pPr>
              <w:spacing w:after="0" w:line="240" w:lineRule="auto"/>
              <w:ind w:left="360"/>
              <w:rPr>
                <w:color w:val="auto"/>
                <w:sz w:val="24"/>
                <w:szCs w:val="24"/>
              </w:rPr>
            </w:pPr>
          </w:p>
        </w:tc>
      </w:tr>
    </w:tbl>
    <w:p w:rsidR="00CF15B8" w:rsidRPr="00780351" w:rsidRDefault="00CF15B8" w:rsidP="00CF15B8">
      <w:pPr>
        <w:spacing w:after="0" w:line="120" w:lineRule="auto"/>
        <w:rPr>
          <w:color w:val="auto"/>
          <w:sz w:val="24"/>
          <w:szCs w:val="24"/>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CF15B8" w:rsidRPr="00780351" w:rsidTr="00CF15B8">
        <w:tc>
          <w:tcPr>
            <w:tcW w:w="9747" w:type="dxa"/>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color w:val="auto"/>
                <w:sz w:val="24"/>
                <w:szCs w:val="24"/>
              </w:rPr>
            </w:pPr>
            <w:r w:rsidRPr="00780351">
              <w:rPr>
                <w:b/>
                <w:color w:val="auto"/>
                <w:sz w:val="24"/>
                <w:szCs w:val="24"/>
              </w:rPr>
              <w:t>LEGAL ISSUES:</w:t>
            </w:r>
            <w:r w:rsidRPr="00780351">
              <w:rPr>
                <w:color w:val="auto"/>
                <w:sz w:val="24"/>
                <w:szCs w:val="24"/>
              </w:rPr>
              <w:t xml:space="preserve"> (</w:t>
            </w:r>
            <w:r w:rsidRPr="00780351">
              <w:rPr>
                <w:i/>
                <w:color w:val="auto"/>
                <w:sz w:val="24"/>
                <w:szCs w:val="24"/>
              </w:rPr>
              <w:t>Summarise key legal issues / legislation relevant to the report</w:t>
            </w:r>
            <w:r w:rsidRPr="00780351">
              <w:rPr>
                <w:color w:val="auto"/>
                <w:sz w:val="24"/>
                <w:szCs w:val="24"/>
              </w:rPr>
              <w:t xml:space="preserve">) </w:t>
            </w:r>
          </w:p>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r w:rsidRPr="00780351">
              <w:rPr>
                <w:color w:val="auto"/>
                <w:sz w:val="24"/>
                <w:szCs w:val="24"/>
              </w:rPr>
              <w:t>There are no specific legal issues with regard to the proposal, although procurement decisions inherently carry a risk of legal challenge.</w:t>
            </w:r>
          </w:p>
          <w:p w:rsidR="00CF15B8" w:rsidRPr="00780351" w:rsidRDefault="00CF15B8" w:rsidP="00896C5F">
            <w:pPr>
              <w:spacing w:after="0" w:line="240" w:lineRule="auto"/>
              <w:rPr>
                <w:color w:val="auto"/>
                <w:sz w:val="24"/>
                <w:szCs w:val="24"/>
              </w:rPr>
            </w:pPr>
          </w:p>
        </w:tc>
      </w:tr>
    </w:tbl>
    <w:p w:rsidR="00CF15B8" w:rsidRPr="00780351" w:rsidRDefault="00CF15B8" w:rsidP="00CF15B8">
      <w:pPr>
        <w:spacing w:after="0" w:line="120" w:lineRule="auto"/>
        <w:rPr>
          <w:color w:val="auto"/>
          <w:sz w:val="24"/>
          <w:szCs w:val="24"/>
        </w:rPr>
      </w:pPr>
    </w:p>
    <w:p w:rsidR="00CF15B8" w:rsidRPr="00780351" w:rsidRDefault="00CF15B8" w:rsidP="00CF15B8">
      <w:pPr>
        <w:spacing w:after="0" w:line="240" w:lineRule="auto"/>
        <w:rPr>
          <w:color w:val="auto"/>
          <w:sz w:val="24"/>
          <w:szCs w:val="24"/>
        </w:rPr>
      </w:pPr>
      <w:r w:rsidRPr="00780351">
        <w:rPr>
          <w:color w:val="auto"/>
          <w:sz w:val="24"/>
          <w:szCs w:val="24"/>
        </w:rPr>
        <w:br w:type="page"/>
      </w:r>
    </w:p>
    <w:p w:rsidR="00CF15B8" w:rsidRPr="00780351" w:rsidRDefault="00CF15B8" w:rsidP="00CF15B8">
      <w:pPr>
        <w:spacing w:after="0" w:line="120" w:lineRule="auto"/>
        <w:rPr>
          <w:color w:val="auto"/>
          <w:sz w:val="24"/>
          <w:szCs w:val="24"/>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CF15B8" w:rsidRPr="00780351" w:rsidTr="00896C5F">
        <w:trPr>
          <w:trHeight w:val="4526"/>
        </w:trPr>
        <w:tc>
          <w:tcPr>
            <w:tcW w:w="9747" w:type="dxa"/>
          </w:tcPr>
          <w:p w:rsidR="00CF15B8" w:rsidRPr="00780351" w:rsidRDefault="00CF15B8" w:rsidP="00896C5F">
            <w:pPr>
              <w:spacing w:after="0" w:line="240" w:lineRule="auto"/>
              <w:rPr>
                <w:b/>
                <w:color w:val="auto"/>
                <w:sz w:val="24"/>
                <w:szCs w:val="24"/>
              </w:rPr>
            </w:pPr>
          </w:p>
          <w:p w:rsidR="00CF15B8" w:rsidRPr="00780351" w:rsidRDefault="00CF15B8" w:rsidP="00896C5F">
            <w:pPr>
              <w:spacing w:after="0" w:line="240" w:lineRule="auto"/>
              <w:rPr>
                <w:color w:val="auto"/>
                <w:sz w:val="24"/>
                <w:szCs w:val="24"/>
              </w:rPr>
            </w:pPr>
            <w:r w:rsidRPr="00780351">
              <w:rPr>
                <w:b/>
                <w:color w:val="auto"/>
                <w:sz w:val="24"/>
                <w:szCs w:val="24"/>
              </w:rPr>
              <w:t>EQUALITY AND DIVERSITY ISSUES:</w:t>
            </w:r>
            <w:r w:rsidRPr="00780351">
              <w:rPr>
                <w:color w:val="auto"/>
                <w:sz w:val="24"/>
                <w:szCs w:val="24"/>
              </w:rPr>
              <w:t xml:space="preserve"> (</w:t>
            </w:r>
            <w:r w:rsidRPr="00780351">
              <w:rPr>
                <w:i/>
                <w:color w:val="auto"/>
                <w:sz w:val="24"/>
                <w:szCs w:val="24"/>
              </w:rPr>
              <w:t xml:space="preserve">summary of impact, if any, of CCG’s duty to promote equality and diversity based on Equality Impact Analysis (EIA). </w:t>
            </w:r>
            <w:r w:rsidRPr="00780351">
              <w:rPr>
                <w:b/>
                <w:i/>
                <w:color w:val="auto"/>
                <w:sz w:val="24"/>
                <w:szCs w:val="24"/>
              </w:rPr>
              <w:t>All</w:t>
            </w:r>
            <w:r w:rsidRPr="00780351">
              <w:rPr>
                <w:i/>
                <w:color w:val="auto"/>
                <w:sz w:val="24"/>
                <w:szCs w:val="24"/>
              </w:rPr>
              <w:t xml:space="preserve"> reports relating to new services, changes to existing services or CCG strategies / policies </w:t>
            </w:r>
            <w:r w:rsidRPr="00780351">
              <w:rPr>
                <w:b/>
                <w:i/>
                <w:color w:val="auto"/>
                <w:sz w:val="24"/>
                <w:szCs w:val="24"/>
              </w:rPr>
              <w:t>must</w:t>
            </w:r>
            <w:r w:rsidRPr="00780351">
              <w:rPr>
                <w:i/>
                <w:color w:val="auto"/>
                <w:sz w:val="24"/>
                <w:szCs w:val="24"/>
              </w:rPr>
              <w:t xml:space="preserve"> have a valid EIA</w:t>
            </w:r>
            <w:r w:rsidRPr="00780351">
              <w:rPr>
                <w:color w:val="auto"/>
                <w:sz w:val="24"/>
                <w:szCs w:val="24"/>
              </w:rPr>
              <w:t xml:space="preserve"> </w:t>
            </w:r>
            <w:r w:rsidRPr="00780351">
              <w:rPr>
                <w:i/>
                <w:color w:val="auto"/>
                <w:sz w:val="24"/>
                <w:szCs w:val="24"/>
              </w:rPr>
              <w:t>and will not be received by the Committee if this is not appended to the report</w:t>
            </w:r>
            <w:r w:rsidRPr="00780351">
              <w:rPr>
                <w:color w:val="auto"/>
                <w:sz w:val="24"/>
                <w:szCs w:val="24"/>
              </w:rPr>
              <w:t xml:space="preserve">) </w:t>
            </w:r>
          </w:p>
          <w:p w:rsidR="00CF15B8" w:rsidRPr="00780351" w:rsidRDefault="00CF15B8" w:rsidP="00896C5F">
            <w:pPr>
              <w:spacing w:after="0" w:line="240" w:lineRule="auto"/>
              <w:rPr>
                <w:color w:val="auto"/>
                <w:sz w:val="24"/>
                <w:szCs w:val="24"/>
              </w:rPr>
            </w:pPr>
          </w:p>
          <w:tbl>
            <w:tblPr>
              <w:tblStyle w:val="TableGrid"/>
              <w:tblW w:w="0" w:type="auto"/>
              <w:tblInd w:w="2" w:type="dxa"/>
              <w:tblLook w:val="04A0" w:firstRow="1" w:lastRow="0" w:firstColumn="1" w:lastColumn="0" w:noHBand="0" w:noVBand="1"/>
            </w:tblPr>
            <w:tblGrid>
              <w:gridCol w:w="8357"/>
              <w:gridCol w:w="992"/>
            </w:tblGrid>
            <w:tr w:rsidR="00CF15B8" w:rsidRPr="00780351" w:rsidTr="00896C5F">
              <w:trPr>
                <w:trHeight w:val="700"/>
              </w:trPr>
              <w:tc>
                <w:tcPr>
                  <w:tcW w:w="8357" w:type="dxa"/>
                </w:tcPr>
                <w:p w:rsidR="00CF15B8" w:rsidRPr="00780351" w:rsidRDefault="00CF15B8" w:rsidP="00896C5F">
                  <w:pPr>
                    <w:rPr>
                      <w:i/>
                      <w:color w:val="auto"/>
                      <w:sz w:val="24"/>
                      <w:szCs w:val="24"/>
                    </w:rPr>
                  </w:pPr>
                </w:p>
                <w:p w:rsidR="00CF15B8" w:rsidRPr="00780351" w:rsidRDefault="00CF15B8" w:rsidP="00896C5F">
                  <w:pPr>
                    <w:rPr>
                      <w:i/>
                      <w:color w:val="auto"/>
                      <w:sz w:val="24"/>
                      <w:szCs w:val="24"/>
                    </w:rPr>
                  </w:pPr>
                </w:p>
              </w:tc>
              <w:tc>
                <w:tcPr>
                  <w:tcW w:w="992" w:type="dxa"/>
                </w:tcPr>
                <w:p w:rsidR="00CF15B8" w:rsidRPr="00BA1A76" w:rsidRDefault="00CF15B8" w:rsidP="00896C5F">
                  <w:pPr>
                    <w:rPr>
                      <w:b/>
                      <w:i/>
                      <w:color w:val="auto"/>
                    </w:rPr>
                  </w:pPr>
                  <w:r w:rsidRPr="00BA1A76">
                    <w:rPr>
                      <w:b/>
                      <w:i/>
                      <w:color w:val="auto"/>
                    </w:rPr>
                    <w:t xml:space="preserve">Tick relevant box </w:t>
                  </w:r>
                </w:p>
              </w:tc>
            </w:tr>
            <w:tr w:rsidR="00CF15B8" w:rsidRPr="00780351" w:rsidTr="00896C5F">
              <w:trPr>
                <w:trHeight w:val="482"/>
              </w:trPr>
              <w:tc>
                <w:tcPr>
                  <w:tcW w:w="8357" w:type="dxa"/>
                </w:tcPr>
                <w:p w:rsidR="00CF15B8" w:rsidRPr="00780351" w:rsidRDefault="00CF15B8" w:rsidP="00896C5F">
                  <w:pPr>
                    <w:rPr>
                      <w:color w:val="auto"/>
                      <w:sz w:val="24"/>
                      <w:szCs w:val="24"/>
                    </w:rPr>
                  </w:pPr>
                  <w:r w:rsidRPr="00780351">
                    <w:rPr>
                      <w:color w:val="auto"/>
                      <w:sz w:val="24"/>
                      <w:szCs w:val="24"/>
                    </w:rPr>
                    <w:t>An Equality Impact Analysis/Assessment is not required for this report.</w:t>
                  </w:r>
                </w:p>
                <w:p w:rsidR="00CF15B8" w:rsidRPr="00780351" w:rsidRDefault="00CF15B8" w:rsidP="00896C5F">
                  <w:pPr>
                    <w:rPr>
                      <w:i/>
                      <w:color w:val="auto"/>
                      <w:sz w:val="24"/>
                      <w:szCs w:val="24"/>
                    </w:rPr>
                  </w:pPr>
                </w:p>
              </w:tc>
              <w:tc>
                <w:tcPr>
                  <w:tcW w:w="992" w:type="dxa"/>
                </w:tcPr>
                <w:p w:rsidR="00CF15B8" w:rsidRPr="00780351" w:rsidRDefault="00CF15B8" w:rsidP="00896C5F">
                  <w:pPr>
                    <w:rPr>
                      <w:i/>
                      <w:color w:val="auto"/>
                      <w:sz w:val="24"/>
                      <w:szCs w:val="24"/>
                    </w:rPr>
                  </w:pPr>
                </w:p>
              </w:tc>
            </w:tr>
            <w:tr w:rsidR="00CF15B8" w:rsidRPr="00780351" w:rsidTr="00896C5F">
              <w:trPr>
                <w:trHeight w:val="949"/>
              </w:trPr>
              <w:tc>
                <w:tcPr>
                  <w:tcW w:w="8357" w:type="dxa"/>
                </w:tcPr>
                <w:p w:rsidR="00CF15B8" w:rsidRPr="00780351" w:rsidRDefault="00CF15B8" w:rsidP="00896C5F">
                  <w:pPr>
                    <w:rPr>
                      <w:color w:val="auto"/>
                      <w:sz w:val="24"/>
                      <w:szCs w:val="24"/>
                    </w:rPr>
                  </w:pPr>
                  <w:r w:rsidRPr="00780351">
                    <w:rPr>
                      <w:color w:val="auto"/>
                      <w:sz w:val="24"/>
                      <w:szCs w:val="24"/>
                    </w:rPr>
                    <w:t>An Equality Impact Analysis/Assessment has been completed and approved by the lead Director for Equality and Diversity. As a result of performing the analysis/assessment there are no actions arising from the analysis/assessment.</w:t>
                  </w:r>
                </w:p>
              </w:tc>
              <w:tc>
                <w:tcPr>
                  <w:tcW w:w="992" w:type="dxa"/>
                </w:tcPr>
                <w:p w:rsidR="00CF15B8" w:rsidRPr="00085F87" w:rsidRDefault="00CF15B8" w:rsidP="00896C5F">
                  <w:pPr>
                    <w:rPr>
                      <w:color w:val="auto"/>
                      <w:sz w:val="24"/>
                      <w:szCs w:val="24"/>
                    </w:rPr>
                  </w:pPr>
                  <w:r w:rsidRPr="00780351">
                    <w:rPr>
                      <w:i/>
                      <w:color w:val="auto"/>
                      <w:sz w:val="24"/>
                      <w:szCs w:val="24"/>
                    </w:rPr>
                    <w:t>√</w:t>
                  </w:r>
                  <w:r>
                    <w:rPr>
                      <w:i/>
                      <w:color w:val="auto"/>
                      <w:sz w:val="24"/>
                      <w:szCs w:val="24"/>
                    </w:rPr>
                    <w:t xml:space="preserve"> - </w:t>
                  </w:r>
                  <w:r w:rsidRPr="00085F87">
                    <w:rPr>
                      <w:i/>
                      <w:color w:val="auto"/>
                      <w:sz w:val="16"/>
                      <w:szCs w:val="16"/>
                    </w:rPr>
                    <w:t>completed and awaiting approval</w:t>
                  </w:r>
                  <w:r>
                    <w:rPr>
                      <w:i/>
                      <w:color w:val="auto"/>
                      <w:sz w:val="16"/>
                      <w:szCs w:val="16"/>
                    </w:rPr>
                    <w:t xml:space="preserve"> via Amanda H</w:t>
                  </w:r>
                </w:p>
              </w:tc>
            </w:tr>
            <w:tr w:rsidR="00CF15B8" w:rsidRPr="00780351" w:rsidTr="00896C5F">
              <w:trPr>
                <w:trHeight w:val="742"/>
              </w:trPr>
              <w:tc>
                <w:tcPr>
                  <w:tcW w:w="8357" w:type="dxa"/>
                </w:tcPr>
                <w:p w:rsidR="00CF15B8" w:rsidRPr="00780351" w:rsidRDefault="00CF15B8" w:rsidP="00896C5F">
                  <w:pPr>
                    <w:rPr>
                      <w:color w:val="auto"/>
                      <w:sz w:val="24"/>
                      <w:szCs w:val="24"/>
                    </w:rPr>
                  </w:pPr>
                  <w:r w:rsidRPr="00780351">
                    <w:rPr>
                      <w:color w:val="auto"/>
                      <w:sz w:val="24"/>
                      <w:szCs w:val="24"/>
                    </w:rPr>
                    <w:t xml:space="preserve">An Equality Impact Analysis/Assessment has been completed and there are actions arising from the analysis/assessment and these are included in section xx in the enclosed report. </w:t>
                  </w:r>
                </w:p>
              </w:tc>
              <w:tc>
                <w:tcPr>
                  <w:tcW w:w="992" w:type="dxa"/>
                </w:tcPr>
                <w:p w:rsidR="00CF15B8" w:rsidRPr="00780351" w:rsidRDefault="00CF15B8" w:rsidP="00896C5F">
                  <w:pPr>
                    <w:rPr>
                      <w:i/>
                      <w:color w:val="auto"/>
                      <w:sz w:val="24"/>
                      <w:szCs w:val="24"/>
                    </w:rPr>
                  </w:pPr>
                </w:p>
              </w:tc>
            </w:tr>
          </w:tbl>
          <w:p w:rsidR="00CF15B8" w:rsidRPr="00780351" w:rsidRDefault="00CF15B8" w:rsidP="00896C5F">
            <w:pPr>
              <w:spacing w:after="0" w:line="240" w:lineRule="auto"/>
              <w:rPr>
                <w:i/>
                <w:color w:val="auto"/>
                <w:sz w:val="24"/>
                <w:szCs w:val="24"/>
              </w:rPr>
            </w:pPr>
          </w:p>
        </w:tc>
      </w:tr>
    </w:tbl>
    <w:p w:rsidR="00CF15B8" w:rsidRPr="00780351" w:rsidRDefault="00CF15B8" w:rsidP="00CF15B8">
      <w:pPr>
        <w:spacing w:after="0" w:line="120" w:lineRule="auto"/>
        <w:rPr>
          <w:color w:val="auto"/>
          <w:sz w:val="24"/>
          <w:szCs w:val="24"/>
        </w:rPr>
      </w:pPr>
    </w:p>
    <w:tbl>
      <w:tblPr>
        <w:tblpPr w:leftFromText="180" w:rightFromText="180" w:vertAnchor="text" w:horzAnchor="margin" w:tblpY="118"/>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47"/>
      </w:tblGrid>
      <w:tr w:rsidR="00CF15B8" w:rsidRPr="00780351" w:rsidTr="00BA1A76">
        <w:trPr>
          <w:trHeight w:val="540"/>
        </w:trPr>
        <w:tc>
          <w:tcPr>
            <w:tcW w:w="9747" w:type="dxa"/>
          </w:tcPr>
          <w:p w:rsidR="00CF15B8" w:rsidRPr="00780351" w:rsidRDefault="00CF15B8" w:rsidP="00896C5F">
            <w:pPr>
              <w:spacing w:after="0" w:line="240" w:lineRule="auto"/>
              <w:rPr>
                <w:color w:val="auto"/>
                <w:sz w:val="24"/>
                <w:szCs w:val="24"/>
              </w:rPr>
            </w:pPr>
            <w:r w:rsidRPr="00780351">
              <w:rPr>
                <w:b/>
                <w:color w:val="auto"/>
                <w:sz w:val="24"/>
                <w:szCs w:val="24"/>
              </w:rPr>
              <w:t>THE NHS CONSTITUTION:</w:t>
            </w:r>
            <w:r w:rsidRPr="00780351">
              <w:rPr>
                <w:color w:val="auto"/>
                <w:sz w:val="24"/>
                <w:szCs w:val="24"/>
              </w:rPr>
              <w:t xml:space="preserve"> (</w:t>
            </w:r>
            <w:r w:rsidRPr="00780351">
              <w:rPr>
                <w:i/>
                <w:color w:val="auto"/>
                <w:sz w:val="24"/>
                <w:szCs w:val="24"/>
              </w:rPr>
              <w:t>How the report supports the NHS Constitution</w:t>
            </w:r>
            <w:r w:rsidRPr="00780351">
              <w:rPr>
                <w:color w:val="auto"/>
                <w:sz w:val="24"/>
                <w:szCs w:val="24"/>
              </w:rPr>
              <w:t xml:space="preserve">) </w:t>
            </w:r>
          </w:p>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r w:rsidRPr="00780351">
              <w:rPr>
                <w:color w:val="auto"/>
                <w:sz w:val="24"/>
                <w:szCs w:val="24"/>
              </w:rPr>
              <w:t xml:space="preserve">The NHS Constitution, “The NHS belongs to us all” (March 2012), outlines 7 key principles which guide the NHS in all it does. These are underpinned by core NHS values which have been derived from extensive discussions with staff, patients and the public. </w:t>
            </w:r>
          </w:p>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r w:rsidRPr="00780351">
              <w:rPr>
                <w:color w:val="auto"/>
                <w:sz w:val="24"/>
                <w:szCs w:val="24"/>
              </w:rPr>
              <w:t>These are:</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The NHS provides a comprehensive service, available to all.</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Access to NHS services is based on clinical need, not an individual’s ability to pay.</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The NHS aspires to the highest standards of excellence and professionalism</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NHS services must reflect the needs and preferences of patients, their families and their carers’.</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The NHS works across organisational boundaries and in partnership with other organisations in the interest of patients, local communities and the wider population.</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The NHS is committed to providing best value for taxpayers’ money and the most effective, fair and sustainable use of finite resources.</w:t>
            </w:r>
          </w:p>
          <w:p w:rsidR="00CF15B8" w:rsidRPr="00780351" w:rsidRDefault="00CF15B8" w:rsidP="00CF15B8">
            <w:pPr>
              <w:numPr>
                <w:ilvl w:val="0"/>
                <w:numId w:val="2"/>
              </w:numPr>
              <w:spacing w:after="0" w:line="240" w:lineRule="auto"/>
              <w:rPr>
                <w:color w:val="auto"/>
                <w:sz w:val="24"/>
                <w:szCs w:val="24"/>
              </w:rPr>
            </w:pPr>
            <w:r w:rsidRPr="00780351">
              <w:rPr>
                <w:color w:val="auto"/>
                <w:sz w:val="24"/>
                <w:szCs w:val="24"/>
              </w:rPr>
              <w:t>The NHS is accountable to the public, communities and patients that it serves.</w:t>
            </w:r>
          </w:p>
          <w:p w:rsidR="00CF15B8" w:rsidRPr="00780351" w:rsidRDefault="00CF15B8" w:rsidP="00896C5F">
            <w:pPr>
              <w:spacing w:after="0" w:line="240" w:lineRule="auto"/>
              <w:rPr>
                <w:color w:val="auto"/>
                <w:sz w:val="24"/>
                <w:szCs w:val="24"/>
              </w:rPr>
            </w:pPr>
          </w:p>
          <w:p w:rsidR="00CF15B8" w:rsidRPr="00780351" w:rsidRDefault="00CF15B8" w:rsidP="00896C5F">
            <w:pPr>
              <w:spacing w:after="0" w:line="240" w:lineRule="auto"/>
              <w:rPr>
                <w:color w:val="auto"/>
                <w:sz w:val="24"/>
                <w:szCs w:val="24"/>
              </w:rPr>
            </w:pPr>
            <w:r w:rsidRPr="00780351">
              <w:rPr>
                <w:color w:val="auto"/>
                <w:sz w:val="24"/>
                <w:szCs w:val="24"/>
              </w:rPr>
              <w:t>This Constitution establishes the principles and values of the NHS in England. It sets out rights to which patients, public and staff are entitled, and pledges which the NHS is committed to achieve, together with responsibilities which the public, patients and staff owe to one another to ensure that the NHS operates fairly and effectively. All NHS bodies and private and third sector providers supplying NHS services are required by law to take account of this Constitution in their decisions and actions.</w:t>
            </w:r>
          </w:p>
          <w:p w:rsidR="00CF15B8" w:rsidRPr="00780351" w:rsidRDefault="00CF15B8" w:rsidP="00896C5F">
            <w:pPr>
              <w:spacing w:after="0" w:line="240" w:lineRule="auto"/>
              <w:rPr>
                <w:color w:val="auto"/>
                <w:sz w:val="24"/>
                <w:szCs w:val="24"/>
              </w:rPr>
            </w:pPr>
          </w:p>
          <w:p w:rsidR="00CF15B8" w:rsidRPr="00BA1A76" w:rsidRDefault="00CF15B8" w:rsidP="00BA1A76">
            <w:pPr>
              <w:rPr>
                <w:color w:val="auto"/>
                <w:sz w:val="24"/>
                <w:szCs w:val="24"/>
              </w:rPr>
            </w:pPr>
            <w:r w:rsidRPr="00780351">
              <w:rPr>
                <w:color w:val="auto"/>
                <w:sz w:val="24"/>
                <w:szCs w:val="24"/>
              </w:rPr>
              <w:t xml:space="preserve">The Five Year Forward View for Mental Health (FYFV MH) was published in February 2016. The report sets out the vision to improve the mental health of children, young people, working age adults and older people. </w:t>
            </w:r>
          </w:p>
        </w:tc>
      </w:tr>
    </w:tbl>
    <w:p w:rsidR="00CF15B8" w:rsidRPr="00780351" w:rsidRDefault="00CF15B8" w:rsidP="00CF15B8">
      <w:pPr>
        <w:spacing w:after="0"/>
        <w:ind w:left="-540" w:right="-514"/>
        <w:jc w:val="center"/>
        <w:rPr>
          <w:color w:val="auto"/>
          <w:sz w:val="24"/>
          <w:szCs w:val="24"/>
        </w:rPr>
      </w:pPr>
    </w:p>
    <w:p w:rsidR="00CF15B8" w:rsidRPr="00780351" w:rsidRDefault="00CF15B8" w:rsidP="00CF15B8">
      <w:pPr>
        <w:spacing w:after="0" w:line="240" w:lineRule="auto"/>
        <w:rPr>
          <w:b/>
          <w:bCs/>
          <w:color w:val="auto"/>
          <w:sz w:val="24"/>
          <w:szCs w:val="24"/>
        </w:rPr>
      </w:pPr>
    </w:p>
    <w:p w:rsidR="00CF15B8" w:rsidRPr="00780351" w:rsidRDefault="00CF15B8" w:rsidP="00CF15B8">
      <w:pPr>
        <w:spacing w:after="0" w:line="240" w:lineRule="auto"/>
        <w:ind w:left="-142" w:firstLine="862"/>
        <w:jc w:val="center"/>
        <w:rPr>
          <w:b/>
          <w:bCs/>
          <w:color w:val="auto"/>
          <w:sz w:val="24"/>
          <w:szCs w:val="24"/>
        </w:rPr>
      </w:pPr>
      <w:r w:rsidRPr="00780351">
        <w:rPr>
          <w:b/>
          <w:bCs/>
          <w:color w:val="auto"/>
          <w:sz w:val="24"/>
          <w:szCs w:val="24"/>
        </w:rPr>
        <w:t>Homeless MDT Model</w:t>
      </w:r>
    </w:p>
    <w:p w:rsidR="00CF15B8" w:rsidRPr="00780351" w:rsidRDefault="00CF15B8" w:rsidP="00CF15B8">
      <w:pPr>
        <w:pStyle w:val="Heading4"/>
        <w:ind w:left="0"/>
        <w:rPr>
          <w:rFonts w:ascii="Arial" w:eastAsia="Calibri" w:hAnsi="Arial" w:cs="Arial"/>
          <w:b w:val="0"/>
          <w:bCs w:val="0"/>
        </w:rPr>
      </w:pPr>
    </w:p>
    <w:p w:rsidR="00CF15B8" w:rsidRPr="00780351" w:rsidRDefault="00CF15B8" w:rsidP="00CF15B8">
      <w:pPr>
        <w:pStyle w:val="Heading4"/>
        <w:ind w:left="0"/>
        <w:rPr>
          <w:rFonts w:ascii="Arial" w:hAnsi="Arial" w:cs="Arial"/>
        </w:rPr>
      </w:pPr>
      <w:r w:rsidRPr="00780351">
        <w:rPr>
          <w:rFonts w:ascii="Arial" w:eastAsia="Calibri" w:hAnsi="Arial" w:cs="Arial"/>
          <w:bCs w:val="0"/>
        </w:rPr>
        <w:t>1.</w:t>
      </w:r>
      <w:r w:rsidRPr="00780351">
        <w:rPr>
          <w:rFonts w:ascii="Arial" w:eastAsia="Calibri" w:hAnsi="Arial" w:cs="Arial"/>
          <w:bCs w:val="0"/>
        </w:rPr>
        <w:tab/>
      </w:r>
      <w:r w:rsidRPr="00780351">
        <w:rPr>
          <w:rFonts w:ascii="Arial" w:hAnsi="Arial" w:cs="Arial"/>
        </w:rPr>
        <w:t>INTRODUCTION</w:t>
      </w:r>
    </w:p>
    <w:p w:rsidR="006A2120" w:rsidRDefault="006A2120" w:rsidP="006A2120">
      <w:pPr>
        <w:pStyle w:val="Heading4"/>
        <w:ind w:left="720"/>
        <w:rPr>
          <w:rFonts w:ascii="Arial" w:hAnsi="Arial" w:cs="Arial"/>
          <w:b w:val="0"/>
        </w:rPr>
      </w:pPr>
    </w:p>
    <w:p w:rsidR="00CF15B8" w:rsidRPr="00780351" w:rsidRDefault="00CF15B8" w:rsidP="006A2120">
      <w:pPr>
        <w:pStyle w:val="Heading4"/>
        <w:ind w:left="720"/>
        <w:rPr>
          <w:rFonts w:ascii="Arial" w:hAnsi="Arial" w:cs="Arial"/>
          <w:b w:val="0"/>
        </w:rPr>
      </w:pPr>
      <w:r w:rsidRPr="00780351">
        <w:rPr>
          <w:rFonts w:ascii="Arial" w:hAnsi="Arial" w:cs="Arial"/>
          <w:b w:val="0"/>
        </w:rPr>
        <w:t xml:space="preserve">The purpose of this report is to share with the Planning and Commissioning Committee the </w:t>
      </w:r>
      <w:r>
        <w:rPr>
          <w:rFonts w:ascii="Arial" w:hAnsi="Arial" w:cs="Arial"/>
          <w:b w:val="0"/>
        </w:rPr>
        <w:t>Service Specification for the Homeless Discharge Service following approval of the funding for a 2 year proof of concept at the meeting in November 2018.</w:t>
      </w:r>
    </w:p>
    <w:p w:rsidR="00CF15B8" w:rsidRPr="00780351" w:rsidRDefault="00CF15B8" w:rsidP="006A2120">
      <w:pPr>
        <w:spacing w:after="0" w:line="240" w:lineRule="auto"/>
        <w:rPr>
          <w:color w:val="auto"/>
        </w:rPr>
      </w:pPr>
    </w:p>
    <w:p w:rsidR="00CF15B8" w:rsidRPr="00780351" w:rsidRDefault="00CF15B8" w:rsidP="00CF15B8">
      <w:pPr>
        <w:spacing w:after="0" w:line="240" w:lineRule="auto"/>
        <w:rPr>
          <w:color w:val="auto"/>
        </w:rPr>
      </w:pPr>
    </w:p>
    <w:p w:rsidR="00CF15B8" w:rsidRPr="00780351" w:rsidRDefault="00CF15B8" w:rsidP="00CF15B8">
      <w:pPr>
        <w:spacing w:after="0" w:line="240" w:lineRule="auto"/>
        <w:jc w:val="both"/>
        <w:rPr>
          <w:b/>
          <w:bCs/>
          <w:color w:val="auto"/>
          <w:sz w:val="24"/>
          <w:szCs w:val="24"/>
        </w:rPr>
      </w:pPr>
      <w:r w:rsidRPr="00780351">
        <w:rPr>
          <w:b/>
          <w:bCs/>
          <w:color w:val="auto"/>
          <w:sz w:val="24"/>
          <w:szCs w:val="24"/>
        </w:rPr>
        <w:t>2.</w:t>
      </w:r>
      <w:r w:rsidRPr="00780351">
        <w:rPr>
          <w:b/>
          <w:bCs/>
          <w:color w:val="auto"/>
          <w:sz w:val="24"/>
          <w:szCs w:val="24"/>
        </w:rPr>
        <w:tab/>
        <w:t xml:space="preserve">BACKGROUND </w:t>
      </w:r>
    </w:p>
    <w:p w:rsidR="006A2120" w:rsidRDefault="006A2120" w:rsidP="006A2120">
      <w:pPr>
        <w:pStyle w:val="BodyTextIndent"/>
        <w:ind w:left="720"/>
        <w:rPr>
          <w:rFonts w:ascii="Arial" w:hAnsi="Arial" w:cs="Arial"/>
        </w:rPr>
      </w:pPr>
    </w:p>
    <w:p w:rsidR="00CF15B8" w:rsidRPr="006A2120" w:rsidRDefault="00CF15B8" w:rsidP="006A2120">
      <w:pPr>
        <w:pStyle w:val="BodyTextIndent"/>
        <w:ind w:left="720"/>
        <w:rPr>
          <w:rFonts w:ascii="Arial" w:hAnsi="Arial" w:cs="Arial"/>
        </w:rPr>
      </w:pPr>
      <w:r w:rsidRPr="006A2120">
        <w:rPr>
          <w:rFonts w:ascii="Arial" w:hAnsi="Arial" w:cs="Arial"/>
        </w:rPr>
        <w:t xml:space="preserve">‘Pathway’ is a model of integrated healthcare for homeless people and rough sleepers; it puts the patient at the centre of their own care.  Pathway is the UK’s leading homeless healthcare charity, helping the NHS to create hospital teams to support homes patients.  Pathway has supported 11 hospitals to create homeless healthcare teams, helping over 3500 patients every year.  Many of the people they support have complex combinations of physical illness, mental illness, substance misuse problems and histories of trauma or abuse.  </w:t>
      </w:r>
    </w:p>
    <w:p w:rsidR="00CF15B8" w:rsidRDefault="00CF15B8" w:rsidP="006A2120">
      <w:pPr>
        <w:pStyle w:val="BodyTextIndent"/>
        <w:ind w:left="0"/>
        <w:rPr>
          <w:rFonts w:ascii="Arial" w:hAnsi="Arial" w:cs="Arial"/>
        </w:rPr>
      </w:pPr>
    </w:p>
    <w:p w:rsidR="00CF15B8" w:rsidRPr="00780351" w:rsidRDefault="00CF15B8" w:rsidP="006A2120">
      <w:pPr>
        <w:pStyle w:val="BodyTextIndent"/>
        <w:ind w:left="0"/>
        <w:rPr>
          <w:rFonts w:ascii="Arial" w:hAnsi="Arial" w:cs="Arial"/>
        </w:rPr>
      </w:pPr>
    </w:p>
    <w:p w:rsidR="00CF15B8" w:rsidRPr="00780351" w:rsidRDefault="00CF15B8" w:rsidP="006A2120">
      <w:pPr>
        <w:pStyle w:val="Heading4"/>
        <w:ind w:left="0"/>
        <w:rPr>
          <w:rFonts w:ascii="Arial" w:hAnsi="Arial" w:cs="Arial"/>
        </w:rPr>
      </w:pPr>
      <w:r w:rsidRPr="00780351">
        <w:rPr>
          <w:rFonts w:ascii="Arial" w:hAnsi="Arial" w:cs="Arial"/>
        </w:rPr>
        <w:t>3.</w:t>
      </w:r>
      <w:r w:rsidRPr="00780351">
        <w:rPr>
          <w:rFonts w:ascii="Arial" w:hAnsi="Arial" w:cs="Arial"/>
        </w:rPr>
        <w:tab/>
        <w:t>INFORMATION</w:t>
      </w:r>
    </w:p>
    <w:p w:rsidR="006A2120" w:rsidRDefault="006A2120" w:rsidP="006A2120">
      <w:pPr>
        <w:pStyle w:val="NormalWeb"/>
        <w:shd w:val="clear" w:color="auto" w:fill="FFFFFF"/>
        <w:spacing w:before="0" w:beforeAutospacing="0" w:after="0" w:afterAutospacing="0"/>
        <w:ind w:left="720"/>
        <w:jc w:val="both"/>
        <w:rPr>
          <w:rFonts w:ascii="Arial" w:hAnsi="Arial" w:cs="Arial"/>
          <w:bCs/>
          <w:lang w:eastAsia="en-US"/>
        </w:rPr>
      </w:pPr>
    </w:p>
    <w:p w:rsidR="00CF15B8" w:rsidRPr="00780351" w:rsidRDefault="00CF15B8" w:rsidP="006A2120">
      <w:pPr>
        <w:pStyle w:val="NormalWeb"/>
        <w:shd w:val="clear" w:color="auto" w:fill="FFFFFF"/>
        <w:spacing w:before="0" w:beforeAutospacing="0" w:after="0" w:afterAutospacing="0"/>
        <w:ind w:left="720"/>
        <w:jc w:val="both"/>
        <w:rPr>
          <w:rFonts w:ascii="Arial" w:hAnsi="Arial" w:cs="Arial"/>
          <w:bCs/>
          <w:lang w:eastAsia="en-US"/>
        </w:rPr>
      </w:pPr>
      <w:r w:rsidRPr="00780351">
        <w:rPr>
          <w:rFonts w:ascii="Arial" w:hAnsi="Arial" w:cs="Arial"/>
          <w:bCs/>
          <w:lang w:eastAsia="en-US"/>
        </w:rPr>
        <w:t xml:space="preserve">Life on the streets is hard; being homeless is extremely bad for your health. Disease rates can be ten times higher than those found in the housed population.  Getting ill can also </w:t>
      </w:r>
      <w:proofErr w:type="gramStart"/>
      <w:r w:rsidRPr="00780351">
        <w:rPr>
          <w:rFonts w:ascii="Arial" w:hAnsi="Arial" w:cs="Arial"/>
          <w:bCs/>
          <w:lang w:eastAsia="en-US"/>
        </w:rPr>
        <w:t>be</w:t>
      </w:r>
      <w:proofErr w:type="gramEnd"/>
      <w:r w:rsidRPr="00780351">
        <w:rPr>
          <w:rFonts w:ascii="Arial" w:hAnsi="Arial" w:cs="Arial"/>
          <w:bCs/>
          <w:lang w:eastAsia="en-US"/>
        </w:rPr>
        <w:t xml:space="preserve"> a trigger for homelessness, through losing your job, or struggling to manage life with a mental health or addiction problem.</w:t>
      </w:r>
    </w:p>
    <w:p w:rsidR="00CF15B8" w:rsidRPr="00780351" w:rsidRDefault="00CF15B8" w:rsidP="006A2120">
      <w:pPr>
        <w:pStyle w:val="NormalWeb"/>
        <w:shd w:val="clear" w:color="auto" w:fill="FFFFFF"/>
        <w:spacing w:before="0" w:beforeAutospacing="0" w:after="0" w:afterAutospacing="0"/>
        <w:ind w:left="720"/>
        <w:jc w:val="both"/>
        <w:rPr>
          <w:rFonts w:ascii="Arial" w:hAnsi="Arial" w:cs="Arial"/>
          <w:bCs/>
          <w:lang w:eastAsia="en-US"/>
        </w:rPr>
      </w:pPr>
      <w:r w:rsidRPr="00780351">
        <w:rPr>
          <w:rFonts w:ascii="Arial" w:hAnsi="Arial" w:cs="Arial"/>
          <w:bCs/>
          <w:lang w:eastAsia="en-US"/>
        </w:rPr>
        <w:t>Pathway was founded to show that homelessness is a healthcare problem. Good health services have a vital part to play in helping people with their health, but they can also help patients address the problems that led them to the street.</w:t>
      </w:r>
    </w:p>
    <w:p w:rsidR="00CF15B8" w:rsidRPr="00780351" w:rsidRDefault="00CF15B8" w:rsidP="006A2120">
      <w:pPr>
        <w:pStyle w:val="NormalWeb"/>
        <w:shd w:val="clear" w:color="auto" w:fill="FFFFFF"/>
        <w:spacing w:before="0" w:beforeAutospacing="0" w:after="0" w:afterAutospacing="0"/>
        <w:ind w:left="720"/>
        <w:jc w:val="both"/>
        <w:rPr>
          <w:rFonts w:ascii="Arial" w:hAnsi="Arial" w:cs="Arial"/>
          <w:bCs/>
          <w:lang w:eastAsia="en-US"/>
        </w:rPr>
      </w:pPr>
      <w:r w:rsidRPr="00780351">
        <w:rPr>
          <w:rFonts w:ascii="Arial" w:hAnsi="Arial" w:cs="Arial"/>
          <w:bCs/>
          <w:lang w:eastAsia="en-US"/>
        </w:rPr>
        <w:t>Homeless patients attend A&amp;E six times as often as housed people. They are admitted to hospital four times as often and stay twice as long. This is because they are two to three times sicker when they arrive.</w:t>
      </w:r>
    </w:p>
    <w:p w:rsidR="00CF15B8" w:rsidRPr="00780351" w:rsidRDefault="00CF15B8" w:rsidP="006A2120">
      <w:pPr>
        <w:pStyle w:val="NormalWeb"/>
        <w:shd w:val="clear" w:color="auto" w:fill="FFFFFF"/>
        <w:spacing w:before="0" w:beforeAutospacing="0" w:after="0" w:afterAutospacing="0"/>
        <w:ind w:left="720"/>
        <w:jc w:val="both"/>
        <w:rPr>
          <w:rFonts w:ascii="Arial" w:hAnsi="Arial" w:cs="Arial"/>
          <w:bCs/>
          <w:lang w:eastAsia="en-US"/>
        </w:rPr>
      </w:pPr>
      <w:r w:rsidRPr="00780351">
        <w:rPr>
          <w:rFonts w:ascii="Arial" w:hAnsi="Arial" w:cs="Arial"/>
          <w:bCs/>
          <w:lang w:eastAsia="en-US"/>
        </w:rPr>
        <w:t>Without an address it’s hard to register with services. Homeless people go to A&amp;E because their health has deteriorated to the point of emergency</w:t>
      </w:r>
    </w:p>
    <w:p w:rsidR="00CF15B8" w:rsidRDefault="00CF15B8" w:rsidP="006A2120">
      <w:pPr>
        <w:spacing w:after="0" w:line="240" w:lineRule="auto"/>
        <w:jc w:val="both"/>
        <w:rPr>
          <w:color w:val="auto"/>
          <w:sz w:val="24"/>
          <w:szCs w:val="24"/>
        </w:rPr>
      </w:pPr>
    </w:p>
    <w:p w:rsidR="00BA1A76" w:rsidRPr="00780351" w:rsidRDefault="00BA1A76" w:rsidP="006A2120">
      <w:pPr>
        <w:spacing w:after="0" w:line="240" w:lineRule="auto"/>
        <w:jc w:val="both"/>
        <w:rPr>
          <w:color w:val="auto"/>
          <w:sz w:val="24"/>
          <w:szCs w:val="24"/>
        </w:rPr>
      </w:pPr>
    </w:p>
    <w:p w:rsidR="00CF15B8" w:rsidRDefault="00CF15B8" w:rsidP="006A2120">
      <w:pPr>
        <w:pStyle w:val="Heading5"/>
        <w:ind w:left="0" w:firstLine="0"/>
      </w:pPr>
      <w:r w:rsidRPr="00780351">
        <w:t>4.</w:t>
      </w:r>
      <w:r w:rsidRPr="00780351">
        <w:tab/>
      </w:r>
      <w:r>
        <w:t>ENGAGEMENT</w:t>
      </w:r>
    </w:p>
    <w:p w:rsidR="006A2120" w:rsidRPr="006A2120" w:rsidRDefault="006A2120" w:rsidP="006A2120">
      <w:pPr>
        <w:spacing w:after="0" w:line="240" w:lineRule="auto"/>
      </w:pPr>
    </w:p>
    <w:p w:rsidR="006A2120" w:rsidRDefault="006A2120" w:rsidP="00BA1A76">
      <w:pPr>
        <w:spacing w:after="0" w:line="240" w:lineRule="auto"/>
        <w:ind w:left="720"/>
        <w:jc w:val="both"/>
        <w:rPr>
          <w:rFonts w:eastAsia="Times New Roman"/>
          <w:bCs/>
          <w:color w:val="auto"/>
          <w:sz w:val="24"/>
          <w:szCs w:val="24"/>
        </w:rPr>
      </w:pPr>
      <w:r>
        <w:rPr>
          <w:rFonts w:eastAsia="Times New Roman"/>
          <w:bCs/>
          <w:color w:val="auto"/>
          <w:sz w:val="24"/>
          <w:szCs w:val="24"/>
        </w:rPr>
        <w:t>A Thematic Review was undertaken by Healthwatch Hull in December 2018 of access to health services in Hull for those with no fixed abode (Appendix A).  The review involved speaking to people who are homeless and agencies across the Voluntary and Community sector that support them.  The key themes that emerged were:</w:t>
      </w:r>
    </w:p>
    <w:p w:rsidR="006A2120" w:rsidRDefault="006A2120" w:rsidP="00BA1A76">
      <w:pPr>
        <w:pStyle w:val="Default"/>
        <w:jc w:val="both"/>
      </w:pPr>
    </w:p>
    <w:p w:rsidR="006A2120" w:rsidRPr="006A2120" w:rsidRDefault="006A2120" w:rsidP="00BA1A76">
      <w:pPr>
        <w:pStyle w:val="Default"/>
        <w:numPr>
          <w:ilvl w:val="0"/>
          <w:numId w:val="7"/>
        </w:numPr>
        <w:spacing w:after="42"/>
        <w:jc w:val="both"/>
        <w:rPr>
          <w:rFonts w:eastAsia="Times New Roman"/>
          <w:bCs/>
          <w:color w:val="auto"/>
        </w:rPr>
      </w:pPr>
      <w:r w:rsidRPr="006A2120">
        <w:rPr>
          <w:rFonts w:eastAsia="Times New Roman"/>
          <w:b/>
          <w:bCs/>
          <w:color w:val="auto"/>
        </w:rPr>
        <w:t>Attitudes of Staff</w:t>
      </w:r>
      <w:r w:rsidRPr="006A2120">
        <w:rPr>
          <w:rFonts w:eastAsia="Times New Roman"/>
          <w:bCs/>
          <w:color w:val="auto"/>
        </w:rPr>
        <w:t xml:space="preserve"> – Many respondents felt that they were treated differently because of their housing status. Respondents perceived that they were judged by staff at the health services and there was an assumption that they had addiction issues. This translated to people finding services reluctant to deal with them as the signs and symptoms of illness were blamed on addiction rather than medical reasons. </w:t>
      </w:r>
    </w:p>
    <w:p w:rsidR="006A2120" w:rsidRPr="006A2120" w:rsidRDefault="006A2120" w:rsidP="00BA1A76">
      <w:pPr>
        <w:pStyle w:val="Default"/>
        <w:numPr>
          <w:ilvl w:val="0"/>
          <w:numId w:val="7"/>
        </w:numPr>
        <w:spacing w:after="42"/>
        <w:jc w:val="both"/>
        <w:rPr>
          <w:rFonts w:eastAsia="Times New Roman"/>
          <w:bCs/>
          <w:color w:val="auto"/>
        </w:rPr>
      </w:pPr>
      <w:r w:rsidRPr="006A2120">
        <w:rPr>
          <w:rFonts w:eastAsia="Times New Roman"/>
          <w:b/>
          <w:bCs/>
          <w:color w:val="auto"/>
        </w:rPr>
        <w:t>Services are not accessible for those with No Fixed Abode</w:t>
      </w:r>
      <w:r w:rsidRPr="006A2120">
        <w:rPr>
          <w:rFonts w:eastAsia="Times New Roman"/>
          <w:bCs/>
          <w:color w:val="auto"/>
        </w:rPr>
        <w:t xml:space="preserve"> - Respondents felt that they were unable to access a lot of services because their situations do not fit ‘the norm’. Therefore they did not try to access services until they had reached a crisis point. </w:t>
      </w:r>
    </w:p>
    <w:p w:rsidR="006A2120" w:rsidRPr="006A2120" w:rsidRDefault="006A2120" w:rsidP="00BA1A76">
      <w:pPr>
        <w:pStyle w:val="Default"/>
        <w:numPr>
          <w:ilvl w:val="0"/>
          <w:numId w:val="7"/>
        </w:numPr>
        <w:jc w:val="both"/>
        <w:rPr>
          <w:rFonts w:eastAsia="Times New Roman"/>
          <w:bCs/>
          <w:color w:val="auto"/>
        </w:rPr>
      </w:pPr>
      <w:r w:rsidRPr="006A2120">
        <w:rPr>
          <w:rFonts w:eastAsia="Times New Roman"/>
          <w:b/>
          <w:bCs/>
          <w:color w:val="auto"/>
        </w:rPr>
        <w:t>Hospital Discharge</w:t>
      </w:r>
      <w:r w:rsidRPr="006A2120">
        <w:rPr>
          <w:rFonts w:eastAsia="Times New Roman"/>
          <w:bCs/>
          <w:color w:val="auto"/>
        </w:rPr>
        <w:t xml:space="preserve"> – Respondents felt that the discharge process from hospital did not take into account their personal circumstances. There was a lack of after care provided and the continuation of community services, such as addiction services were not put into place before discharge. </w:t>
      </w:r>
    </w:p>
    <w:p w:rsidR="006A2120" w:rsidRDefault="006A2120" w:rsidP="00BA1A76">
      <w:pPr>
        <w:spacing w:after="0" w:line="240" w:lineRule="auto"/>
        <w:ind w:left="720"/>
        <w:jc w:val="both"/>
        <w:rPr>
          <w:rFonts w:eastAsia="Times New Roman"/>
          <w:bCs/>
          <w:color w:val="auto"/>
          <w:sz w:val="24"/>
          <w:szCs w:val="24"/>
        </w:rPr>
      </w:pPr>
    </w:p>
    <w:p w:rsidR="00CF15B8" w:rsidRPr="00C75B83" w:rsidRDefault="006A2120" w:rsidP="00BA1A76">
      <w:pPr>
        <w:spacing w:after="0" w:line="240" w:lineRule="auto"/>
        <w:ind w:left="720"/>
        <w:jc w:val="both"/>
        <w:rPr>
          <w:rFonts w:eastAsia="Times New Roman"/>
          <w:bCs/>
          <w:color w:val="auto"/>
          <w:sz w:val="24"/>
          <w:szCs w:val="24"/>
        </w:rPr>
      </w:pPr>
      <w:r>
        <w:rPr>
          <w:rFonts w:eastAsia="Times New Roman"/>
          <w:bCs/>
          <w:color w:val="auto"/>
          <w:sz w:val="24"/>
          <w:szCs w:val="24"/>
        </w:rPr>
        <w:t xml:space="preserve">Hull CCG also undertook its own engagement to support the development of the specification.  This was via </w:t>
      </w:r>
      <w:r w:rsidR="00CF15B8" w:rsidRPr="00C75B83">
        <w:rPr>
          <w:rFonts w:eastAsia="Times New Roman"/>
          <w:bCs/>
          <w:color w:val="auto"/>
          <w:sz w:val="24"/>
          <w:szCs w:val="24"/>
        </w:rPr>
        <w:t xml:space="preserve">two Voluntary and Community Groups; Hull Homeless Community Project and </w:t>
      </w:r>
      <w:r w:rsidR="00C75B83">
        <w:rPr>
          <w:rFonts w:eastAsia="Times New Roman"/>
          <w:bCs/>
          <w:color w:val="auto"/>
          <w:sz w:val="24"/>
          <w:szCs w:val="24"/>
        </w:rPr>
        <w:t xml:space="preserve">Emmaus.  </w:t>
      </w:r>
      <w:r w:rsidR="00AE0708">
        <w:rPr>
          <w:rFonts w:eastAsia="Times New Roman"/>
          <w:bCs/>
          <w:color w:val="auto"/>
          <w:sz w:val="24"/>
          <w:szCs w:val="24"/>
        </w:rPr>
        <w:t>A full r</w:t>
      </w:r>
      <w:r>
        <w:rPr>
          <w:rFonts w:eastAsia="Times New Roman"/>
          <w:bCs/>
          <w:color w:val="auto"/>
          <w:sz w:val="24"/>
          <w:szCs w:val="24"/>
        </w:rPr>
        <w:t>eport can be found in Appendix B</w:t>
      </w:r>
      <w:r w:rsidR="00BA1A76">
        <w:rPr>
          <w:rFonts w:eastAsia="Times New Roman"/>
          <w:bCs/>
          <w:color w:val="auto"/>
          <w:sz w:val="24"/>
          <w:szCs w:val="24"/>
        </w:rPr>
        <w:t xml:space="preserve">.  </w:t>
      </w:r>
      <w:r w:rsidR="00AE0708">
        <w:rPr>
          <w:rFonts w:eastAsia="Times New Roman"/>
          <w:bCs/>
          <w:color w:val="auto"/>
          <w:sz w:val="24"/>
          <w:szCs w:val="24"/>
        </w:rPr>
        <w:t>The key conclusions from the engagement</w:t>
      </w:r>
      <w:r w:rsidR="00C75B83">
        <w:rPr>
          <w:rFonts w:eastAsia="Times New Roman"/>
          <w:bCs/>
          <w:color w:val="auto"/>
          <w:sz w:val="24"/>
          <w:szCs w:val="24"/>
        </w:rPr>
        <w:t xml:space="preserve"> are as follows;</w:t>
      </w:r>
    </w:p>
    <w:p w:rsidR="00C75B83" w:rsidRDefault="00C75B83" w:rsidP="00BA1A76">
      <w:pPr>
        <w:spacing w:after="0" w:line="240" w:lineRule="auto"/>
        <w:jc w:val="both"/>
        <w:rPr>
          <w:rFonts w:ascii="Segoe UI Light" w:hAnsi="Segoe UI Light"/>
        </w:rPr>
      </w:pPr>
    </w:p>
    <w:p w:rsidR="00AE0708" w:rsidRPr="00AE0708" w:rsidRDefault="00C75B83" w:rsidP="00BA1A76">
      <w:pPr>
        <w:pStyle w:val="ListParagraph"/>
        <w:numPr>
          <w:ilvl w:val="0"/>
          <w:numId w:val="6"/>
        </w:numPr>
        <w:spacing w:after="0" w:line="240" w:lineRule="auto"/>
        <w:jc w:val="both"/>
        <w:rPr>
          <w:rFonts w:eastAsia="Times New Roman"/>
          <w:bCs/>
          <w:color w:val="auto"/>
          <w:sz w:val="24"/>
          <w:szCs w:val="24"/>
        </w:rPr>
      </w:pPr>
      <w:r w:rsidRPr="00AE0708">
        <w:rPr>
          <w:rFonts w:eastAsia="Times New Roman"/>
          <w:bCs/>
          <w:color w:val="auto"/>
          <w:sz w:val="24"/>
          <w:szCs w:val="24"/>
        </w:rPr>
        <w:t xml:space="preserve">Additional engagement is recommended as the model develops; working in partnership with agencies that have an established and trusted relationship with those who are homeless or on the edge of hopelessness has worked well. </w:t>
      </w:r>
    </w:p>
    <w:p w:rsidR="00AE0708" w:rsidRPr="00AE0708" w:rsidRDefault="00C75B83" w:rsidP="00BA1A76">
      <w:pPr>
        <w:pStyle w:val="ListParagraph"/>
        <w:numPr>
          <w:ilvl w:val="0"/>
          <w:numId w:val="6"/>
        </w:numPr>
        <w:spacing w:after="0" w:line="240" w:lineRule="auto"/>
        <w:jc w:val="both"/>
        <w:rPr>
          <w:rFonts w:eastAsia="Times New Roman"/>
          <w:bCs/>
          <w:color w:val="auto"/>
          <w:sz w:val="24"/>
          <w:szCs w:val="24"/>
        </w:rPr>
      </w:pPr>
      <w:r w:rsidRPr="00AE0708">
        <w:rPr>
          <w:rFonts w:eastAsia="Times New Roman"/>
          <w:bCs/>
          <w:color w:val="auto"/>
          <w:sz w:val="24"/>
          <w:szCs w:val="24"/>
        </w:rPr>
        <w:t>The model should have close links with depression and anxiety services, as well as public health input for those who wish to make positive health changes, for example quit smoking and drinking.</w:t>
      </w:r>
    </w:p>
    <w:p w:rsidR="00C75B83" w:rsidRPr="00AE0708" w:rsidRDefault="00C75B83" w:rsidP="00BA1A76">
      <w:pPr>
        <w:pStyle w:val="ListParagraph"/>
        <w:numPr>
          <w:ilvl w:val="0"/>
          <w:numId w:val="6"/>
        </w:numPr>
        <w:spacing w:after="0" w:line="240" w:lineRule="auto"/>
        <w:jc w:val="both"/>
        <w:rPr>
          <w:rFonts w:eastAsia="Times New Roman"/>
          <w:bCs/>
          <w:color w:val="auto"/>
          <w:sz w:val="24"/>
          <w:szCs w:val="24"/>
        </w:rPr>
      </w:pPr>
      <w:r w:rsidRPr="00AE0708">
        <w:rPr>
          <w:rFonts w:eastAsia="Times New Roman"/>
          <w:bCs/>
          <w:color w:val="auto"/>
          <w:sz w:val="24"/>
          <w:szCs w:val="24"/>
        </w:rPr>
        <w:t>Respondents feel that being homeless or sleeping rough has a direct negative effect on their health.</w:t>
      </w:r>
    </w:p>
    <w:p w:rsidR="00C75B83" w:rsidRPr="00AE0708" w:rsidRDefault="00C75B83" w:rsidP="00BA1A76">
      <w:pPr>
        <w:pStyle w:val="ListParagraph"/>
        <w:numPr>
          <w:ilvl w:val="0"/>
          <w:numId w:val="6"/>
        </w:numPr>
        <w:spacing w:after="0" w:line="240" w:lineRule="auto"/>
        <w:jc w:val="both"/>
        <w:rPr>
          <w:rFonts w:eastAsia="Times New Roman"/>
          <w:bCs/>
          <w:color w:val="auto"/>
          <w:sz w:val="24"/>
          <w:szCs w:val="24"/>
        </w:rPr>
      </w:pPr>
      <w:r w:rsidRPr="00AE0708">
        <w:rPr>
          <w:rFonts w:eastAsia="Times New Roman"/>
          <w:bCs/>
          <w:color w:val="auto"/>
          <w:sz w:val="24"/>
          <w:szCs w:val="24"/>
        </w:rPr>
        <w:t xml:space="preserve">Although experiences, on the whole, are positive, there are some that feel their negative experience is due to the way they are treated by staff, it is not clear of this is solely down to their housing status or related to drug use as well. </w:t>
      </w:r>
    </w:p>
    <w:p w:rsidR="00CF15B8" w:rsidRPr="00AE0708" w:rsidRDefault="00C75B83" w:rsidP="00BA1A76">
      <w:pPr>
        <w:pStyle w:val="ListParagraph"/>
        <w:numPr>
          <w:ilvl w:val="0"/>
          <w:numId w:val="6"/>
        </w:numPr>
        <w:spacing w:after="0" w:line="240" w:lineRule="auto"/>
        <w:jc w:val="both"/>
        <w:rPr>
          <w:rFonts w:eastAsia="Times New Roman"/>
          <w:bCs/>
          <w:color w:val="auto"/>
          <w:sz w:val="24"/>
          <w:szCs w:val="24"/>
        </w:rPr>
      </w:pPr>
      <w:r w:rsidRPr="00AE0708">
        <w:rPr>
          <w:rFonts w:eastAsia="Times New Roman"/>
          <w:bCs/>
          <w:color w:val="auto"/>
          <w:sz w:val="24"/>
          <w:szCs w:val="24"/>
        </w:rPr>
        <w:t>Some additional work should be undertaken relating to the RESPECT programme for this cohort of patients. Respondents state that their next of kin would be a parent; identifying the next of kin in a situation where the individual is unable to communicate or make decisions, may be particularly difficult for this group of people, more so than for those with an address.</w:t>
      </w:r>
    </w:p>
    <w:p w:rsidR="00CF15B8" w:rsidRDefault="00CF15B8" w:rsidP="006A2120">
      <w:pPr>
        <w:spacing w:after="0" w:line="240" w:lineRule="auto"/>
      </w:pPr>
    </w:p>
    <w:p w:rsidR="00BA1A76" w:rsidRPr="00CF15B8" w:rsidRDefault="00BA1A76" w:rsidP="006A2120">
      <w:pPr>
        <w:spacing w:after="0" w:line="240" w:lineRule="auto"/>
      </w:pPr>
    </w:p>
    <w:p w:rsidR="00CF15B8" w:rsidRPr="00780351" w:rsidRDefault="00CF15B8" w:rsidP="006A2120">
      <w:pPr>
        <w:pStyle w:val="Heading5"/>
        <w:ind w:left="0" w:firstLine="0"/>
      </w:pPr>
      <w:r>
        <w:t xml:space="preserve">5.  </w:t>
      </w:r>
      <w:r>
        <w:tab/>
      </w:r>
      <w:r w:rsidRPr="00780351">
        <w:t>RECOMMENDATIONS</w:t>
      </w:r>
    </w:p>
    <w:p w:rsidR="00CF15B8" w:rsidRPr="00780351" w:rsidRDefault="00CF15B8" w:rsidP="006A2120">
      <w:pPr>
        <w:spacing w:after="0" w:line="240" w:lineRule="auto"/>
        <w:jc w:val="both"/>
        <w:rPr>
          <w:b/>
          <w:i/>
          <w:color w:val="auto"/>
          <w:sz w:val="24"/>
          <w:szCs w:val="24"/>
          <w:u w:val="single"/>
        </w:rPr>
      </w:pPr>
    </w:p>
    <w:p w:rsidR="00163DB1" w:rsidRDefault="00CF15B8" w:rsidP="006A2120">
      <w:pPr>
        <w:spacing w:after="0" w:line="240" w:lineRule="auto"/>
        <w:ind w:left="720" w:right="-1"/>
        <w:jc w:val="both"/>
        <w:rPr>
          <w:color w:val="auto"/>
          <w:sz w:val="24"/>
          <w:szCs w:val="24"/>
        </w:rPr>
      </w:pPr>
      <w:r w:rsidRPr="00780351">
        <w:rPr>
          <w:color w:val="auto"/>
          <w:sz w:val="24"/>
          <w:szCs w:val="24"/>
        </w:rPr>
        <w:t xml:space="preserve">The Planning and Commissioning Committee review and approve the </w:t>
      </w:r>
      <w:r>
        <w:rPr>
          <w:color w:val="auto"/>
          <w:sz w:val="24"/>
          <w:szCs w:val="24"/>
        </w:rPr>
        <w:t>Service Specification</w:t>
      </w:r>
      <w:r w:rsidR="006A2120">
        <w:rPr>
          <w:color w:val="auto"/>
          <w:sz w:val="24"/>
          <w:szCs w:val="24"/>
        </w:rPr>
        <w:t>.</w:t>
      </w:r>
    </w:p>
    <w:p w:rsidR="006A2120" w:rsidRDefault="006A2120" w:rsidP="006A2120">
      <w:pPr>
        <w:spacing w:after="0" w:line="240" w:lineRule="auto"/>
        <w:ind w:left="720" w:right="-1"/>
        <w:jc w:val="both"/>
        <w:rPr>
          <w:color w:val="auto"/>
          <w:sz w:val="24"/>
          <w:szCs w:val="24"/>
        </w:rPr>
      </w:pPr>
    </w:p>
    <w:p w:rsidR="006A2120" w:rsidRDefault="006A2120" w:rsidP="006A2120">
      <w:pPr>
        <w:spacing w:after="0" w:line="240" w:lineRule="auto"/>
        <w:ind w:left="720" w:right="-1"/>
        <w:jc w:val="both"/>
        <w:rPr>
          <w:color w:val="auto"/>
          <w:sz w:val="24"/>
          <w:szCs w:val="24"/>
        </w:rPr>
      </w:pPr>
    </w:p>
    <w:p w:rsidR="006A2120" w:rsidRPr="006A2120" w:rsidRDefault="006A2120" w:rsidP="006A2120">
      <w:pPr>
        <w:spacing w:after="0" w:line="240" w:lineRule="auto"/>
        <w:ind w:right="-1"/>
        <w:jc w:val="both"/>
        <w:rPr>
          <w:b/>
          <w:color w:val="auto"/>
          <w:sz w:val="24"/>
          <w:szCs w:val="24"/>
        </w:rPr>
      </w:pPr>
      <w:r w:rsidRPr="006A2120">
        <w:rPr>
          <w:b/>
          <w:color w:val="auto"/>
          <w:sz w:val="24"/>
          <w:szCs w:val="24"/>
        </w:rPr>
        <w:t>6.</w:t>
      </w:r>
      <w:r w:rsidRPr="006A2120">
        <w:rPr>
          <w:b/>
          <w:color w:val="auto"/>
          <w:sz w:val="24"/>
          <w:szCs w:val="24"/>
        </w:rPr>
        <w:tab/>
        <w:t>APPENDICES</w:t>
      </w:r>
    </w:p>
    <w:p w:rsidR="006A2120" w:rsidRDefault="006A2120" w:rsidP="00CF15B8">
      <w:pPr>
        <w:spacing w:after="0" w:line="240" w:lineRule="auto"/>
        <w:ind w:left="720" w:right="-1"/>
        <w:jc w:val="both"/>
        <w:rPr>
          <w:color w:val="auto"/>
          <w:sz w:val="24"/>
          <w:szCs w:val="24"/>
        </w:rPr>
      </w:pPr>
    </w:p>
    <w:p w:rsidR="006A2120" w:rsidRDefault="006A2120" w:rsidP="006A2120">
      <w:pPr>
        <w:spacing w:after="0" w:line="240" w:lineRule="auto"/>
        <w:ind w:right="-1" w:firstLine="720"/>
        <w:jc w:val="both"/>
        <w:rPr>
          <w:color w:val="auto"/>
          <w:sz w:val="24"/>
          <w:szCs w:val="24"/>
        </w:rPr>
      </w:pPr>
      <w:r>
        <w:rPr>
          <w:color w:val="auto"/>
          <w:sz w:val="24"/>
          <w:szCs w:val="24"/>
        </w:rPr>
        <w:t xml:space="preserve">Appendix </w:t>
      </w:r>
      <w:proofErr w:type="spellStart"/>
      <w:proofErr w:type="gramStart"/>
      <w:r>
        <w:rPr>
          <w:color w:val="auto"/>
          <w:sz w:val="24"/>
          <w:szCs w:val="24"/>
        </w:rPr>
        <w:t>A</w:t>
      </w:r>
      <w:proofErr w:type="spellEnd"/>
      <w:proofErr w:type="gramEnd"/>
      <w:r>
        <w:rPr>
          <w:color w:val="auto"/>
          <w:sz w:val="24"/>
          <w:szCs w:val="24"/>
        </w:rPr>
        <w:tab/>
      </w:r>
      <w:r>
        <w:rPr>
          <w:color w:val="auto"/>
          <w:sz w:val="24"/>
          <w:szCs w:val="24"/>
        </w:rPr>
        <w:tab/>
      </w:r>
      <w:r>
        <w:rPr>
          <w:color w:val="auto"/>
          <w:sz w:val="24"/>
          <w:szCs w:val="24"/>
        </w:rPr>
        <w:tab/>
        <w:t>Appendix B</w:t>
      </w:r>
    </w:p>
    <w:p w:rsidR="00AE0708" w:rsidRDefault="00BA1A76" w:rsidP="00BA1A76">
      <w:pPr>
        <w:spacing w:after="0" w:line="240" w:lineRule="auto"/>
        <w:ind w:right="-1"/>
        <w:jc w:val="both"/>
      </w:pPr>
      <w:r>
        <w:t xml:space="preserve">          </w:t>
      </w: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0" o:title=""/>
          </v:shape>
          <o:OLEObject Type="Embed" ProgID="AcroExch.Document.DC" ShapeID="_x0000_i1025" DrawAspect="Icon" ObjectID="_1613372484" r:id="rId11"/>
        </w:object>
      </w:r>
      <w:r>
        <w:t xml:space="preserve">                    </w:t>
      </w:r>
      <w:bookmarkStart w:id="0" w:name="_MON_1609757905"/>
      <w:bookmarkEnd w:id="0"/>
      <w:r w:rsidR="006A2120">
        <w:object w:dxaOrig="1551" w:dyaOrig="1004">
          <v:shape id="_x0000_i1026" type="#_x0000_t75" style="width:77.65pt;height:50.1pt" o:ole="">
            <v:imagedata r:id="rId12" o:title=""/>
          </v:shape>
          <o:OLEObject Type="Embed" ProgID="Word.Document.12" ShapeID="_x0000_i1026" DrawAspect="Icon" ObjectID="_1613372485" r:id="rId13">
            <o:FieldCodes>\s</o:FieldCodes>
          </o:OLEObject>
        </w:object>
      </w:r>
    </w:p>
    <w:sectPr w:rsidR="00AE0708" w:rsidSect="00BA1A76">
      <w:footerReference w:type="default" r:id="rId14"/>
      <w:pgSz w:w="11906" w:h="16838"/>
      <w:pgMar w:top="851"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95D" w:rsidRDefault="00E4795D">
      <w:pPr>
        <w:spacing w:after="0" w:line="240" w:lineRule="auto"/>
      </w:pPr>
      <w:r>
        <w:separator/>
      </w:r>
    </w:p>
  </w:endnote>
  <w:endnote w:type="continuationSeparator" w:id="0">
    <w:p w:rsidR="00E4795D" w:rsidRDefault="00E4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 w:val="16"/>
        <w:szCs w:val="16"/>
      </w:rPr>
      <w:id w:val="425856224"/>
      <w:docPartObj>
        <w:docPartGallery w:val="Page Numbers (Bottom of Page)"/>
        <w:docPartUnique/>
      </w:docPartObj>
    </w:sdtPr>
    <w:sdtEndPr/>
    <w:sdtContent>
      <w:sdt>
        <w:sdtPr>
          <w:rPr>
            <w:color w:val="auto"/>
            <w:sz w:val="16"/>
            <w:szCs w:val="16"/>
          </w:rPr>
          <w:id w:val="853765202"/>
          <w:docPartObj>
            <w:docPartGallery w:val="Page Numbers (Top of Page)"/>
            <w:docPartUnique/>
          </w:docPartObj>
        </w:sdtPr>
        <w:sdtEndPr/>
        <w:sdtContent>
          <w:p w:rsidR="003536CB" w:rsidRPr="00A12259" w:rsidRDefault="00BA1A76" w:rsidP="00A12259">
            <w:pPr>
              <w:pStyle w:val="Footer"/>
              <w:jc w:val="right"/>
              <w:rPr>
                <w:color w:val="auto"/>
                <w:sz w:val="16"/>
                <w:szCs w:val="16"/>
              </w:rPr>
            </w:pPr>
            <w:r w:rsidRPr="00A12259">
              <w:rPr>
                <w:color w:val="auto"/>
                <w:sz w:val="16"/>
                <w:szCs w:val="16"/>
              </w:rPr>
              <w:t xml:space="preserve">Page </w:t>
            </w:r>
            <w:r w:rsidRPr="00A12259">
              <w:rPr>
                <w:bCs/>
                <w:color w:val="auto"/>
                <w:sz w:val="16"/>
                <w:szCs w:val="16"/>
              </w:rPr>
              <w:fldChar w:fldCharType="begin"/>
            </w:r>
            <w:r w:rsidRPr="00A12259">
              <w:rPr>
                <w:bCs/>
                <w:color w:val="auto"/>
                <w:sz w:val="16"/>
                <w:szCs w:val="16"/>
              </w:rPr>
              <w:instrText xml:space="preserve"> PAGE </w:instrText>
            </w:r>
            <w:r w:rsidRPr="00A12259">
              <w:rPr>
                <w:bCs/>
                <w:color w:val="auto"/>
                <w:sz w:val="16"/>
                <w:szCs w:val="16"/>
              </w:rPr>
              <w:fldChar w:fldCharType="separate"/>
            </w:r>
            <w:r w:rsidR="000669AA">
              <w:rPr>
                <w:bCs/>
                <w:noProof/>
                <w:color w:val="auto"/>
                <w:sz w:val="16"/>
                <w:szCs w:val="16"/>
              </w:rPr>
              <w:t>2</w:t>
            </w:r>
            <w:r w:rsidRPr="00A12259">
              <w:rPr>
                <w:bCs/>
                <w:color w:val="auto"/>
                <w:sz w:val="16"/>
                <w:szCs w:val="16"/>
              </w:rPr>
              <w:fldChar w:fldCharType="end"/>
            </w:r>
            <w:r w:rsidRPr="00A12259">
              <w:rPr>
                <w:color w:val="auto"/>
                <w:sz w:val="16"/>
                <w:szCs w:val="16"/>
              </w:rPr>
              <w:t xml:space="preserve"> of </w:t>
            </w:r>
            <w:r w:rsidRPr="00A12259">
              <w:rPr>
                <w:bCs/>
                <w:color w:val="auto"/>
                <w:sz w:val="16"/>
                <w:szCs w:val="16"/>
              </w:rPr>
              <w:fldChar w:fldCharType="begin"/>
            </w:r>
            <w:r w:rsidRPr="00A12259">
              <w:rPr>
                <w:bCs/>
                <w:color w:val="auto"/>
                <w:sz w:val="16"/>
                <w:szCs w:val="16"/>
              </w:rPr>
              <w:instrText xml:space="preserve"> NUMPAGES  </w:instrText>
            </w:r>
            <w:r w:rsidRPr="00A12259">
              <w:rPr>
                <w:bCs/>
                <w:color w:val="auto"/>
                <w:sz w:val="16"/>
                <w:szCs w:val="16"/>
              </w:rPr>
              <w:fldChar w:fldCharType="separate"/>
            </w:r>
            <w:r w:rsidR="000669AA">
              <w:rPr>
                <w:bCs/>
                <w:noProof/>
                <w:color w:val="auto"/>
                <w:sz w:val="16"/>
                <w:szCs w:val="16"/>
              </w:rPr>
              <w:t>5</w:t>
            </w:r>
            <w:r w:rsidRPr="00A12259">
              <w:rPr>
                <w:bCs/>
                <w:color w:val="auto"/>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95D" w:rsidRDefault="00E4795D">
      <w:pPr>
        <w:spacing w:after="0" w:line="240" w:lineRule="auto"/>
      </w:pPr>
      <w:r>
        <w:separator/>
      </w:r>
    </w:p>
  </w:footnote>
  <w:footnote w:type="continuationSeparator" w:id="0">
    <w:p w:rsidR="00E4795D" w:rsidRDefault="00E479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C1321"/>
    <w:multiLevelType w:val="hybridMultilevel"/>
    <w:tmpl w:val="192AA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7C92513"/>
    <w:multiLevelType w:val="hybridMultilevel"/>
    <w:tmpl w:val="FF6A08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89B3316"/>
    <w:multiLevelType w:val="hybridMultilevel"/>
    <w:tmpl w:val="14820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BE6830"/>
    <w:multiLevelType w:val="hybridMultilevel"/>
    <w:tmpl w:val="AB962E50"/>
    <w:lvl w:ilvl="0" w:tplc="42F290DA">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62E612C"/>
    <w:multiLevelType w:val="hybridMultilevel"/>
    <w:tmpl w:val="324A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CA5FEA"/>
    <w:multiLevelType w:val="hybridMultilevel"/>
    <w:tmpl w:val="AB24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A743BF"/>
    <w:multiLevelType w:val="hybridMultilevel"/>
    <w:tmpl w:val="7DBC05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5B8"/>
    <w:rsid w:val="000669AA"/>
    <w:rsid w:val="00452687"/>
    <w:rsid w:val="00584899"/>
    <w:rsid w:val="005E67CA"/>
    <w:rsid w:val="00640E93"/>
    <w:rsid w:val="006A2120"/>
    <w:rsid w:val="009E5CEE"/>
    <w:rsid w:val="00AE0708"/>
    <w:rsid w:val="00BA1A76"/>
    <w:rsid w:val="00C75B83"/>
    <w:rsid w:val="00CF15B8"/>
    <w:rsid w:val="00E4795D"/>
    <w:rsid w:val="00F52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5B8"/>
    <w:rPr>
      <w:rFonts w:ascii="Arial" w:eastAsia="Calibri" w:hAnsi="Arial" w:cs="Arial"/>
      <w:color w:val="FF0000"/>
    </w:rPr>
  </w:style>
  <w:style w:type="paragraph" w:styleId="Heading4">
    <w:name w:val="heading 4"/>
    <w:basedOn w:val="Normal"/>
    <w:next w:val="Normal"/>
    <w:link w:val="Heading4Char"/>
    <w:qFormat/>
    <w:rsid w:val="00CF15B8"/>
    <w:pPr>
      <w:keepNext/>
      <w:spacing w:after="0" w:line="240" w:lineRule="auto"/>
      <w:ind w:left="-720"/>
      <w:jc w:val="both"/>
      <w:outlineLvl w:val="3"/>
    </w:pPr>
    <w:rPr>
      <w:rFonts w:ascii="Times New Roman" w:eastAsia="Times New Roman" w:hAnsi="Times New Roman" w:cs="Times New Roman"/>
      <w:b/>
      <w:bCs/>
      <w:color w:val="auto"/>
      <w:sz w:val="24"/>
      <w:szCs w:val="24"/>
    </w:rPr>
  </w:style>
  <w:style w:type="paragraph" w:styleId="Heading5">
    <w:name w:val="heading 5"/>
    <w:basedOn w:val="Normal"/>
    <w:next w:val="Normal"/>
    <w:link w:val="Heading5Char"/>
    <w:qFormat/>
    <w:rsid w:val="00CF15B8"/>
    <w:pPr>
      <w:keepNext/>
      <w:spacing w:after="0" w:line="240" w:lineRule="auto"/>
      <w:ind w:left="720" w:hanging="720"/>
      <w:jc w:val="both"/>
      <w:outlineLvl w:val="4"/>
    </w:pPr>
    <w:rPr>
      <w:rFonts w:eastAsia="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F15B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CF15B8"/>
    <w:rPr>
      <w:rFonts w:ascii="Arial" w:eastAsia="Times New Roman" w:hAnsi="Arial" w:cs="Arial"/>
      <w:b/>
      <w:bCs/>
      <w:sz w:val="24"/>
      <w:szCs w:val="24"/>
    </w:rPr>
  </w:style>
  <w:style w:type="table" w:styleId="TableGrid">
    <w:name w:val="Table Grid"/>
    <w:basedOn w:val="TableNormal"/>
    <w:uiPriority w:val="59"/>
    <w:rsid w:val="00CF15B8"/>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F15B8"/>
    <w:pPr>
      <w:spacing w:after="0" w:line="240" w:lineRule="auto"/>
      <w:ind w:left="-720"/>
      <w:jc w:val="both"/>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CF15B8"/>
    <w:rPr>
      <w:rFonts w:ascii="Times New Roman" w:eastAsia="Times New Roman" w:hAnsi="Times New Roman" w:cs="Times New Roman"/>
      <w:sz w:val="24"/>
      <w:szCs w:val="24"/>
    </w:rPr>
  </w:style>
  <w:style w:type="paragraph" w:styleId="ListParagraph">
    <w:name w:val="List Paragraph"/>
    <w:basedOn w:val="Normal"/>
    <w:uiPriority w:val="34"/>
    <w:qFormat/>
    <w:rsid w:val="00CF15B8"/>
    <w:pPr>
      <w:ind w:left="720"/>
      <w:contextualSpacing/>
    </w:pPr>
  </w:style>
  <w:style w:type="paragraph" w:styleId="Footer">
    <w:name w:val="footer"/>
    <w:basedOn w:val="Normal"/>
    <w:link w:val="FooterChar"/>
    <w:uiPriority w:val="99"/>
    <w:unhideWhenUsed/>
    <w:rsid w:val="00CF15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5B8"/>
    <w:rPr>
      <w:rFonts w:ascii="Arial" w:eastAsia="Calibri" w:hAnsi="Arial" w:cs="Arial"/>
      <w:color w:val="FF0000"/>
    </w:rPr>
  </w:style>
  <w:style w:type="paragraph" w:styleId="NormalWeb">
    <w:name w:val="Normal (Web)"/>
    <w:basedOn w:val="Normal"/>
    <w:uiPriority w:val="99"/>
    <w:unhideWhenUsed/>
    <w:rsid w:val="00CF15B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Default">
    <w:name w:val="Default"/>
    <w:rsid w:val="006A212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5B8"/>
    <w:rPr>
      <w:rFonts w:ascii="Arial" w:eastAsia="Calibri" w:hAnsi="Arial" w:cs="Arial"/>
      <w:color w:val="FF0000"/>
    </w:rPr>
  </w:style>
  <w:style w:type="paragraph" w:styleId="Heading4">
    <w:name w:val="heading 4"/>
    <w:basedOn w:val="Normal"/>
    <w:next w:val="Normal"/>
    <w:link w:val="Heading4Char"/>
    <w:qFormat/>
    <w:rsid w:val="00CF15B8"/>
    <w:pPr>
      <w:keepNext/>
      <w:spacing w:after="0" w:line="240" w:lineRule="auto"/>
      <w:ind w:left="-720"/>
      <w:jc w:val="both"/>
      <w:outlineLvl w:val="3"/>
    </w:pPr>
    <w:rPr>
      <w:rFonts w:ascii="Times New Roman" w:eastAsia="Times New Roman" w:hAnsi="Times New Roman" w:cs="Times New Roman"/>
      <w:b/>
      <w:bCs/>
      <w:color w:val="auto"/>
      <w:sz w:val="24"/>
      <w:szCs w:val="24"/>
    </w:rPr>
  </w:style>
  <w:style w:type="paragraph" w:styleId="Heading5">
    <w:name w:val="heading 5"/>
    <w:basedOn w:val="Normal"/>
    <w:next w:val="Normal"/>
    <w:link w:val="Heading5Char"/>
    <w:qFormat/>
    <w:rsid w:val="00CF15B8"/>
    <w:pPr>
      <w:keepNext/>
      <w:spacing w:after="0" w:line="240" w:lineRule="auto"/>
      <w:ind w:left="720" w:hanging="720"/>
      <w:jc w:val="both"/>
      <w:outlineLvl w:val="4"/>
    </w:pPr>
    <w:rPr>
      <w:rFonts w:eastAsia="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F15B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CF15B8"/>
    <w:rPr>
      <w:rFonts w:ascii="Arial" w:eastAsia="Times New Roman" w:hAnsi="Arial" w:cs="Arial"/>
      <w:b/>
      <w:bCs/>
      <w:sz w:val="24"/>
      <w:szCs w:val="24"/>
    </w:rPr>
  </w:style>
  <w:style w:type="table" w:styleId="TableGrid">
    <w:name w:val="Table Grid"/>
    <w:basedOn w:val="TableNormal"/>
    <w:uiPriority w:val="59"/>
    <w:rsid w:val="00CF15B8"/>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F15B8"/>
    <w:pPr>
      <w:spacing w:after="0" w:line="240" w:lineRule="auto"/>
      <w:ind w:left="-720"/>
      <w:jc w:val="both"/>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CF15B8"/>
    <w:rPr>
      <w:rFonts w:ascii="Times New Roman" w:eastAsia="Times New Roman" w:hAnsi="Times New Roman" w:cs="Times New Roman"/>
      <w:sz w:val="24"/>
      <w:szCs w:val="24"/>
    </w:rPr>
  </w:style>
  <w:style w:type="paragraph" w:styleId="ListParagraph">
    <w:name w:val="List Paragraph"/>
    <w:basedOn w:val="Normal"/>
    <w:uiPriority w:val="34"/>
    <w:qFormat/>
    <w:rsid w:val="00CF15B8"/>
    <w:pPr>
      <w:ind w:left="720"/>
      <w:contextualSpacing/>
    </w:pPr>
  </w:style>
  <w:style w:type="paragraph" w:styleId="Footer">
    <w:name w:val="footer"/>
    <w:basedOn w:val="Normal"/>
    <w:link w:val="FooterChar"/>
    <w:uiPriority w:val="99"/>
    <w:unhideWhenUsed/>
    <w:rsid w:val="00CF15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5B8"/>
    <w:rPr>
      <w:rFonts w:ascii="Arial" w:eastAsia="Calibri" w:hAnsi="Arial" w:cs="Arial"/>
      <w:color w:val="FF0000"/>
    </w:rPr>
  </w:style>
  <w:style w:type="paragraph" w:styleId="NormalWeb">
    <w:name w:val="Normal (Web)"/>
    <w:basedOn w:val="Normal"/>
    <w:uiPriority w:val="99"/>
    <w:unhideWhenUsed/>
    <w:rsid w:val="00CF15B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Default">
    <w:name w:val="Default"/>
    <w:rsid w:val="006A212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eMBED</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IM&amp;T</dc:creator>
  <cp:lastModifiedBy>IM&amp;T</cp:lastModifiedBy>
  <cp:revision>1</cp:revision>
  <dcterms:created xsi:type="dcterms:W3CDTF">2019-03-06T10:15:00Z</dcterms:created>
  <dcterms:modified xsi:type="dcterms:W3CDTF">2019-03-06T10:15:00Z</dcterms:modified>
</cp:coreProperties>
</file>