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8" w:rsidRDefault="00A26446" w:rsidP="00953DC4">
      <w:pPr>
        <w:spacing w:after="0" w:line="240" w:lineRule="auto"/>
        <w:ind w:right="-1" w:firstLine="284"/>
        <w:jc w:val="both"/>
        <w:rPr>
          <w:b/>
        </w:rPr>
      </w:pPr>
      <w:r>
        <w:rPr>
          <w:b/>
          <w:noProof/>
          <w:color w:val="auto"/>
          <w:sz w:val="24"/>
          <w:szCs w:val="24"/>
          <w:lang w:eastAsia="en-GB"/>
        </w:rPr>
        <w:drawing>
          <wp:anchor distT="0" distB="0" distL="114300" distR="114300" simplePos="0" relativeHeight="251683840" behindDoc="0" locked="0" layoutInCell="1" allowOverlap="1" wp14:anchorId="2A6571D4" wp14:editId="10CC984D">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13FB83FD" wp14:editId="3303355C">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48" w:rsidRPr="005F3D48" w:rsidRDefault="005F3D48" w:rsidP="00A26446">
      <w:pPr>
        <w:spacing w:after="0" w:line="240" w:lineRule="auto"/>
        <w:rPr>
          <w:b/>
          <w:color w:val="auto"/>
          <w:sz w:val="28"/>
          <w:szCs w:val="28"/>
        </w:rPr>
      </w:pPr>
    </w:p>
    <w:p w:rsidR="00A26446" w:rsidRDefault="00A26446" w:rsidP="005F3D48">
      <w:pPr>
        <w:spacing w:after="0" w:line="240" w:lineRule="auto"/>
        <w:jc w:val="center"/>
        <w:rPr>
          <w:b/>
          <w:color w:val="auto"/>
          <w:sz w:val="24"/>
          <w:szCs w:val="24"/>
        </w:rPr>
      </w:pPr>
    </w:p>
    <w:p w:rsidR="005F3D48" w:rsidRDefault="005F3D48" w:rsidP="005F3D48">
      <w:pPr>
        <w:spacing w:after="0" w:line="240" w:lineRule="auto"/>
        <w:jc w:val="center"/>
        <w:rPr>
          <w:b/>
          <w:color w:val="auto"/>
          <w:sz w:val="24"/>
          <w:szCs w:val="24"/>
        </w:rPr>
      </w:pPr>
    </w:p>
    <w:p w:rsidR="00A26446" w:rsidRPr="005F3D48" w:rsidRDefault="00A26446"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INTEGRATED </w:t>
      </w:r>
      <w:r w:rsidR="001D0777">
        <w:rPr>
          <w:b/>
          <w:color w:val="auto"/>
          <w:sz w:val="24"/>
          <w:szCs w:val="24"/>
        </w:rPr>
        <w:t>COMMISSIONING</w:t>
      </w:r>
      <w:r w:rsidRPr="005F3D48">
        <w:rPr>
          <w:b/>
          <w:color w:val="auto"/>
          <w:sz w:val="24"/>
          <w:szCs w:val="24"/>
        </w:rPr>
        <w:t xml:space="preserve"> COMMITTEE</w:t>
      </w:r>
      <w:r w:rsidR="001D0777">
        <w:rPr>
          <w:b/>
          <w:color w:val="auto"/>
          <w:sz w:val="24"/>
          <w:szCs w:val="24"/>
        </w:rPr>
        <w:t xml:space="preserve"> (COMMITTEES IN COMMON)</w:t>
      </w: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rsidR="005F3D48" w:rsidRPr="005F3D48" w:rsidRDefault="005F3D48" w:rsidP="005F3D48">
      <w:pPr>
        <w:spacing w:after="0" w:line="240" w:lineRule="auto"/>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rPr>
        <w:t>NHS Hull Clinical Commissioning Group (CCG) Board has establish</w:t>
      </w:r>
      <w:r w:rsidR="00537A63">
        <w:rPr>
          <w:color w:val="auto"/>
          <w:sz w:val="24"/>
          <w:szCs w:val="24"/>
        </w:rPr>
        <w:t>ed</w:t>
      </w:r>
      <w:r w:rsidRPr="005F3D48">
        <w:rPr>
          <w:color w:val="auto"/>
          <w:sz w:val="24"/>
          <w:szCs w:val="24"/>
        </w:rPr>
        <w:t xml:space="preserve"> an Integrated </w:t>
      </w:r>
      <w:r w:rsidR="001D0777">
        <w:rPr>
          <w:color w:val="auto"/>
          <w:sz w:val="24"/>
          <w:szCs w:val="24"/>
        </w:rPr>
        <w:t>Commissioning</w:t>
      </w:r>
      <w:r w:rsidRPr="005F3D48">
        <w:rPr>
          <w:color w:val="auto"/>
          <w:sz w:val="24"/>
          <w:szCs w:val="24"/>
        </w:rPr>
        <w:t xml:space="preserve"> Committee </w:t>
      </w:r>
      <w:r w:rsidR="001D0777">
        <w:rPr>
          <w:color w:val="auto"/>
          <w:sz w:val="24"/>
          <w:szCs w:val="24"/>
        </w:rPr>
        <w:t xml:space="preserve">(Committees in Common) </w:t>
      </w:r>
      <w:r w:rsidRPr="005F3D48">
        <w:rPr>
          <w:color w:val="auto"/>
          <w:sz w:val="24"/>
          <w:szCs w:val="24"/>
        </w:rPr>
        <w:t>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lang w:eastAsia="en-GB"/>
        </w:rPr>
        <w:t xml:space="preserve">The </w:t>
      </w:r>
      <w:r w:rsidR="00A51460" w:rsidRPr="000A540D">
        <w:rPr>
          <w:color w:val="auto"/>
          <w:sz w:val="24"/>
          <w:szCs w:val="24"/>
        </w:rPr>
        <w:t xml:space="preserve">Integrated </w:t>
      </w:r>
      <w:r w:rsidR="001D0777" w:rsidRPr="000A540D">
        <w:rPr>
          <w:color w:val="auto"/>
          <w:sz w:val="24"/>
          <w:szCs w:val="24"/>
        </w:rPr>
        <w:t>Commissioning</w:t>
      </w:r>
      <w:r w:rsidRPr="000A540D">
        <w:rPr>
          <w:color w:val="auto"/>
          <w:sz w:val="24"/>
          <w:szCs w:val="24"/>
        </w:rPr>
        <w:t xml:space="preserve"> Committee </w:t>
      </w:r>
      <w:r w:rsidR="001D0777" w:rsidRPr="000A540D">
        <w:rPr>
          <w:color w:val="auto"/>
          <w:sz w:val="24"/>
          <w:szCs w:val="24"/>
        </w:rPr>
        <w:t xml:space="preserve">(Committees in Common) </w:t>
      </w:r>
      <w:r w:rsidRPr="000A540D">
        <w:rPr>
          <w:color w:val="auto"/>
          <w:sz w:val="24"/>
          <w:szCs w:val="24"/>
          <w:lang w:eastAsia="en-GB"/>
        </w:rPr>
        <w:t xml:space="preserve">is responsible for </w:t>
      </w:r>
      <w:r w:rsidR="001D0777" w:rsidRPr="000A540D">
        <w:rPr>
          <w:color w:val="auto"/>
          <w:sz w:val="24"/>
          <w:szCs w:val="24"/>
          <w:lang w:eastAsia="en-GB"/>
        </w:rPr>
        <w:t xml:space="preserve">facilitating shared decision-making between the CCG and Hull City Council with respect to </w:t>
      </w:r>
      <w:r w:rsidR="00CC5173" w:rsidRPr="000A540D">
        <w:rPr>
          <w:color w:val="auto"/>
          <w:sz w:val="24"/>
          <w:szCs w:val="24"/>
          <w:lang w:eastAsia="en-GB"/>
        </w:rPr>
        <w:t xml:space="preserve">joint commissioning and </w:t>
      </w:r>
      <w:r w:rsidR="001D0777" w:rsidRPr="000A540D">
        <w:rPr>
          <w:color w:val="auto"/>
          <w:sz w:val="24"/>
          <w:szCs w:val="24"/>
          <w:lang w:eastAsia="en-GB"/>
        </w:rPr>
        <w:t xml:space="preserve">the </w:t>
      </w:r>
      <w:r w:rsidR="00913905">
        <w:rPr>
          <w:color w:val="auto"/>
          <w:sz w:val="24"/>
          <w:szCs w:val="24"/>
          <w:lang w:eastAsia="en-GB"/>
        </w:rPr>
        <w:t>integrated</w:t>
      </w:r>
      <w:r w:rsidR="001D0777" w:rsidRPr="000A540D">
        <w:rPr>
          <w:color w:val="auto"/>
          <w:sz w:val="24"/>
          <w:szCs w:val="24"/>
          <w:lang w:eastAsia="en-GB"/>
        </w:rPr>
        <w:t xml:space="preserve"> financial plan</w:t>
      </w:r>
      <w:r w:rsidR="00CC5173" w:rsidRPr="000A540D">
        <w:rPr>
          <w:color w:val="auto"/>
          <w:sz w:val="24"/>
          <w:szCs w:val="24"/>
          <w:lang w:eastAsia="en-GB"/>
        </w:rPr>
        <w:t>.</w:t>
      </w:r>
    </w:p>
    <w:p w:rsidR="005F3D48" w:rsidRDefault="005F3D48" w:rsidP="005F3D48">
      <w:pPr>
        <w:spacing w:after="0" w:line="240" w:lineRule="auto"/>
        <w:ind w:left="709" w:right="-2"/>
        <w:jc w:val="both"/>
        <w:rPr>
          <w:rFonts w:eastAsia="Times New Roman"/>
          <w:color w:val="auto"/>
          <w:sz w:val="24"/>
          <w:szCs w:val="24"/>
          <w:lang w:eastAsia="en-GB"/>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u w:val="single"/>
        </w:rPr>
        <w:t>Links and interdependencies</w:t>
      </w:r>
    </w:p>
    <w:p w:rsidR="005F3D48" w:rsidRPr="005F3D48" w:rsidRDefault="005F3D48" w:rsidP="005F3D48">
      <w:pPr>
        <w:spacing w:after="0" w:line="240" w:lineRule="auto"/>
        <w:ind w:left="709" w:right="-2" w:hanging="709"/>
        <w:jc w:val="both"/>
        <w:rPr>
          <w:color w:val="auto"/>
          <w:sz w:val="24"/>
          <w:szCs w:val="24"/>
          <w:u w:val="single"/>
        </w:rPr>
      </w:pPr>
    </w:p>
    <w:p w:rsidR="00F96DE5" w:rsidRPr="00F96DE5" w:rsidRDefault="005F3D48" w:rsidP="00F96DE5">
      <w:pPr>
        <w:spacing w:before="29" w:after="0" w:line="240" w:lineRule="auto"/>
        <w:ind w:left="709" w:right="201"/>
        <w:jc w:val="both"/>
        <w:rPr>
          <w:rFonts w:eastAsia="Arial"/>
          <w:color w:val="auto"/>
          <w:sz w:val="24"/>
          <w:szCs w:val="24"/>
          <w:lang w:val="en-US"/>
        </w:rPr>
      </w:pPr>
      <w:r w:rsidRPr="005F3D48">
        <w:rPr>
          <w:color w:val="auto"/>
          <w:sz w:val="24"/>
          <w:szCs w:val="24"/>
        </w:rPr>
        <w:t xml:space="preserve">The </w:t>
      </w:r>
      <w:r w:rsidR="00F96DE5" w:rsidRPr="005F3D48">
        <w:rPr>
          <w:color w:val="auto"/>
          <w:sz w:val="24"/>
          <w:szCs w:val="24"/>
        </w:rPr>
        <w:t xml:space="preserve">Integrated </w:t>
      </w:r>
      <w:r w:rsidR="00F96DE5">
        <w:rPr>
          <w:color w:val="auto"/>
          <w:sz w:val="24"/>
          <w:szCs w:val="24"/>
        </w:rPr>
        <w:t>Commissioning</w:t>
      </w:r>
      <w:r w:rsidR="00F96DE5" w:rsidRPr="005F3D48">
        <w:rPr>
          <w:color w:val="auto"/>
          <w:sz w:val="24"/>
          <w:szCs w:val="24"/>
        </w:rPr>
        <w:t xml:space="preserve"> Committee </w:t>
      </w:r>
      <w:r w:rsidR="00F96DE5">
        <w:rPr>
          <w:color w:val="auto"/>
          <w:sz w:val="24"/>
          <w:szCs w:val="24"/>
        </w:rPr>
        <w:t>(Committees in Common)</w:t>
      </w:r>
      <w:r w:rsidR="00F96DE5" w:rsidRPr="00F96DE5">
        <w:rPr>
          <w:rFonts w:eastAsia="Arial"/>
          <w:color w:val="auto"/>
          <w:spacing w:val="2"/>
          <w:sz w:val="24"/>
          <w:szCs w:val="24"/>
          <w:lang w:val="en-US"/>
        </w:rPr>
        <w:t xml:space="preserve"> </w:t>
      </w:r>
      <w:r w:rsidR="00F96DE5" w:rsidRPr="00F96DE5">
        <w:rPr>
          <w:rFonts w:eastAsia="Arial"/>
          <w:color w:val="auto"/>
          <w:spacing w:val="-3"/>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0A540D">
        <w:rPr>
          <w:rFonts w:eastAsia="Arial"/>
          <w:color w:val="auto"/>
          <w:sz w:val="24"/>
          <w:szCs w:val="24"/>
          <w:lang w:val="en-US"/>
        </w:rPr>
        <w:t>l</w:t>
      </w:r>
      <w:r w:rsidR="00F96DE5" w:rsidRPr="00F96DE5">
        <w:rPr>
          <w:rFonts w:eastAsia="Arial"/>
          <w:color w:val="auto"/>
          <w:spacing w:val="24"/>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 xml:space="preserve">ide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 xml:space="preserve">n </w:t>
      </w:r>
      <w:r w:rsidR="00F96DE5" w:rsidRPr="00F96DE5">
        <w:rPr>
          <w:rFonts w:eastAsia="Arial"/>
          <w:color w:val="auto"/>
          <w:spacing w:val="1"/>
          <w:sz w:val="24"/>
          <w:szCs w:val="24"/>
          <w:lang w:val="en-US"/>
        </w:rPr>
        <w:t>op</w:t>
      </w:r>
      <w:r w:rsidR="00F96DE5" w:rsidRPr="00F96DE5">
        <w:rPr>
          <w:rFonts w:eastAsia="Arial"/>
          <w:color w:val="auto"/>
          <w:sz w:val="24"/>
          <w:szCs w:val="24"/>
          <w:lang w:val="en-US"/>
        </w:rPr>
        <w:t>ini</w:t>
      </w:r>
      <w:r w:rsidR="00F96DE5" w:rsidRPr="00F96DE5">
        <w:rPr>
          <w:rFonts w:eastAsia="Arial"/>
          <w:color w:val="auto"/>
          <w:spacing w:val="-1"/>
          <w:sz w:val="24"/>
          <w:szCs w:val="24"/>
          <w:lang w:val="en-US"/>
        </w:rPr>
        <w:t>o</w:t>
      </w:r>
      <w:r w:rsidR="00F96DE5" w:rsidRPr="00F96DE5">
        <w:rPr>
          <w:rFonts w:eastAsia="Arial"/>
          <w:color w:val="auto"/>
          <w:sz w:val="24"/>
          <w:szCs w:val="24"/>
          <w:lang w:val="en-US"/>
        </w:rPr>
        <w:t xml:space="preserve">n </w:t>
      </w:r>
      <w:r w:rsidR="00F96DE5" w:rsidRPr="00F96DE5">
        <w:rPr>
          <w:rFonts w:eastAsia="Arial"/>
          <w:color w:val="auto"/>
          <w:spacing w:val="-2"/>
          <w:sz w:val="24"/>
          <w:szCs w:val="24"/>
          <w:lang w:val="en-US"/>
        </w:rPr>
        <w:t>t</w:t>
      </w:r>
      <w:r w:rsidR="00F96DE5" w:rsidRPr="00F96DE5">
        <w:rPr>
          <w:rFonts w:eastAsia="Arial"/>
          <w:color w:val="auto"/>
          <w:sz w:val="24"/>
          <w:szCs w:val="24"/>
          <w:lang w:val="en-US"/>
        </w:rPr>
        <w:t>o</w:t>
      </w:r>
      <w:r w:rsidR="00F96DE5" w:rsidRPr="00F96DE5">
        <w:rPr>
          <w:rFonts w:eastAsia="Arial"/>
          <w:color w:val="auto"/>
          <w:spacing w:val="23"/>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t</w:t>
      </w:r>
      <w:r w:rsidR="00F96DE5" w:rsidRPr="00F96DE5">
        <w:rPr>
          <w:rFonts w:eastAsia="Arial"/>
          <w:color w:val="auto"/>
          <w:spacing w:val="1"/>
          <w:sz w:val="24"/>
          <w:szCs w:val="24"/>
          <w:lang w:val="en-US"/>
        </w:rPr>
        <w:t>e</w:t>
      </w:r>
      <w:r w:rsidR="00F96DE5" w:rsidRPr="00F96DE5">
        <w:rPr>
          <w:rFonts w:eastAsia="Arial"/>
          <w:color w:val="auto"/>
          <w:spacing w:val="-1"/>
          <w:sz w:val="24"/>
          <w:szCs w:val="24"/>
          <w:lang w:val="en-US"/>
        </w:rPr>
        <w:t>g</w:t>
      </w:r>
      <w:r w:rsidR="00F96DE5" w:rsidRPr="00F96DE5">
        <w:rPr>
          <w:rFonts w:eastAsia="Arial"/>
          <w:color w:val="auto"/>
          <w:sz w:val="24"/>
          <w:szCs w:val="24"/>
          <w:lang w:val="en-US"/>
        </w:rPr>
        <w:t>rat</w:t>
      </w:r>
      <w:r w:rsidR="00F96DE5" w:rsidRPr="00F96DE5">
        <w:rPr>
          <w:rFonts w:eastAsia="Arial"/>
          <w:color w:val="auto"/>
          <w:spacing w:val="-1"/>
          <w:sz w:val="24"/>
          <w:szCs w:val="24"/>
          <w:lang w:val="en-US"/>
        </w:rPr>
        <w:t>e</w:t>
      </w:r>
      <w:r w:rsidR="00F96DE5" w:rsidRPr="00F96DE5">
        <w:rPr>
          <w:rFonts w:eastAsia="Arial"/>
          <w:color w:val="auto"/>
          <w:sz w:val="24"/>
          <w:szCs w:val="24"/>
          <w:lang w:val="en-US"/>
        </w:rPr>
        <w:t xml:space="preserve">d </w:t>
      </w:r>
      <w:r w:rsidR="00F96DE5" w:rsidRPr="00F96DE5">
        <w:rPr>
          <w:rFonts w:eastAsia="Arial"/>
          <w:color w:val="auto"/>
          <w:spacing w:val="-2"/>
          <w:sz w:val="24"/>
          <w:szCs w:val="24"/>
          <w:lang w:val="en-US"/>
        </w:rPr>
        <w:t>A</w:t>
      </w:r>
      <w:r w:rsidR="00F96DE5" w:rsidRPr="00F96DE5">
        <w:rPr>
          <w:rFonts w:eastAsia="Arial"/>
          <w:color w:val="auto"/>
          <w:spacing w:val="1"/>
          <w:sz w:val="24"/>
          <w:szCs w:val="24"/>
          <w:lang w:val="en-US"/>
        </w:rPr>
        <w:t>u</w:t>
      </w:r>
      <w:r w:rsidR="00F96DE5" w:rsidRPr="00F96DE5">
        <w:rPr>
          <w:rFonts w:eastAsia="Arial"/>
          <w:color w:val="auto"/>
          <w:spacing w:val="-1"/>
          <w:sz w:val="24"/>
          <w:szCs w:val="24"/>
          <w:lang w:val="en-US"/>
        </w:rPr>
        <w:t>d</w:t>
      </w:r>
      <w:r w:rsidR="00F96DE5" w:rsidRPr="00F96DE5">
        <w:rPr>
          <w:rFonts w:eastAsia="Arial"/>
          <w:color w:val="auto"/>
          <w:sz w:val="24"/>
          <w:szCs w:val="24"/>
          <w:lang w:val="en-US"/>
        </w:rPr>
        <w:t>it</w:t>
      </w:r>
      <w:r w:rsidR="00F96DE5" w:rsidRPr="00F96DE5">
        <w:rPr>
          <w:rFonts w:eastAsia="Arial"/>
          <w:color w:val="auto"/>
          <w:spacing w:val="22"/>
          <w:sz w:val="24"/>
          <w:szCs w:val="24"/>
          <w:lang w:val="en-US"/>
        </w:rPr>
        <w:t xml:space="preserve"> </w:t>
      </w:r>
      <w:r w:rsidR="00F96DE5" w:rsidRPr="00F96DE5">
        <w:rPr>
          <w:rFonts w:eastAsia="Arial"/>
          <w:color w:val="auto"/>
          <w:sz w:val="24"/>
          <w:szCs w:val="24"/>
          <w:lang w:val="en-US"/>
        </w:rPr>
        <w:t>and</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G</w:t>
      </w:r>
      <w:r w:rsidR="00F96DE5" w:rsidRPr="00F96DE5">
        <w:rPr>
          <w:rFonts w:eastAsia="Arial"/>
          <w:color w:val="auto"/>
          <w:spacing w:val="1"/>
          <w:sz w:val="24"/>
          <w:szCs w:val="24"/>
          <w:lang w:val="en-US"/>
        </w:rPr>
        <w:t>o</w:t>
      </w:r>
      <w:r w:rsidR="00F96DE5" w:rsidRPr="00F96DE5">
        <w:rPr>
          <w:rFonts w:eastAsia="Arial"/>
          <w:color w:val="auto"/>
          <w:spacing w:val="-2"/>
          <w:sz w:val="24"/>
          <w:szCs w:val="24"/>
          <w:lang w:val="en-US"/>
        </w:rPr>
        <w:t>v</w:t>
      </w:r>
      <w:r w:rsidR="00F96DE5" w:rsidRPr="00F96DE5">
        <w:rPr>
          <w:rFonts w:eastAsia="Arial"/>
          <w:color w:val="auto"/>
          <w:spacing w:val="1"/>
          <w:sz w:val="24"/>
          <w:szCs w:val="24"/>
          <w:lang w:val="en-US"/>
        </w:rPr>
        <w:t>e</w:t>
      </w:r>
      <w:r w:rsidR="00F96DE5" w:rsidRPr="00F96DE5">
        <w:rPr>
          <w:rFonts w:eastAsia="Arial"/>
          <w:color w:val="auto"/>
          <w:sz w:val="24"/>
          <w:szCs w:val="24"/>
          <w:lang w:val="en-US"/>
        </w:rPr>
        <w:t>rn</w:t>
      </w:r>
      <w:r w:rsidR="00F96DE5" w:rsidRPr="00F96DE5">
        <w:rPr>
          <w:rFonts w:eastAsia="Arial"/>
          <w:color w:val="auto"/>
          <w:spacing w:val="1"/>
          <w:sz w:val="24"/>
          <w:szCs w:val="24"/>
          <w:lang w:val="en-US"/>
        </w:rPr>
        <w:t>an</w:t>
      </w:r>
      <w:r w:rsidR="00F96DE5" w:rsidRPr="00F96DE5">
        <w:rPr>
          <w:rFonts w:eastAsia="Arial"/>
          <w:color w:val="auto"/>
          <w:spacing w:val="-2"/>
          <w:sz w:val="24"/>
          <w:szCs w:val="24"/>
          <w:lang w:val="en-US"/>
        </w:rPr>
        <w:t>c</w:t>
      </w:r>
      <w:r w:rsidR="00F96DE5" w:rsidRPr="00F96DE5">
        <w:rPr>
          <w:rFonts w:eastAsia="Arial"/>
          <w:color w:val="auto"/>
          <w:sz w:val="24"/>
          <w:szCs w:val="24"/>
          <w:lang w:val="en-US"/>
        </w:rPr>
        <w:t>e Com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to</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ss</w:t>
      </w:r>
      <w:r w:rsidR="00F96DE5" w:rsidRPr="00F96DE5">
        <w:rPr>
          <w:rFonts w:eastAsia="Arial"/>
          <w:color w:val="auto"/>
          <w:spacing w:val="1"/>
          <w:sz w:val="24"/>
          <w:szCs w:val="24"/>
          <w:lang w:val="en-US"/>
        </w:rPr>
        <w:t>u</w:t>
      </w:r>
      <w:r w:rsidR="00F96DE5" w:rsidRPr="00F96DE5">
        <w:rPr>
          <w:rFonts w:eastAsia="Arial"/>
          <w:color w:val="auto"/>
          <w:sz w:val="24"/>
          <w:szCs w:val="24"/>
          <w:lang w:val="en-US"/>
        </w:rPr>
        <w:t>ra</w:t>
      </w:r>
      <w:r w:rsidR="00F96DE5" w:rsidRPr="00F96DE5">
        <w:rPr>
          <w:rFonts w:eastAsia="Arial"/>
          <w:color w:val="auto"/>
          <w:spacing w:val="1"/>
          <w:sz w:val="24"/>
          <w:szCs w:val="24"/>
          <w:lang w:val="en-US"/>
        </w:rPr>
        <w:t>n</w:t>
      </w:r>
      <w:r w:rsidR="00F96DE5" w:rsidRPr="00F96DE5">
        <w:rPr>
          <w:rFonts w:eastAsia="Arial"/>
          <w:color w:val="auto"/>
          <w:sz w:val="24"/>
          <w:szCs w:val="24"/>
          <w:lang w:val="en-US"/>
        </w:rPr>
        <w:t>c</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pacing w:val="-1"/>
          <w:sz w:val="24"/>
          <w:szCs w:val="24"/>
          <w:lang w:val="en-US"/>
        </w:rPr>
        <w:t>a</w:t>
      </w:r>
      <w:r w:rsidR="00F96DE5" w:rsidRPr="00F96DE5">
        <w:rPr>
          <w:rFonts w:eastAsia="Arial"/>
          <w:color w:val="auto"/>
          <w:sz w:val="24"/>
          <w:szCs w:val="24"/>
          <w:lang w:val="en-US"/>
        </w:rPr>
        <w:t>t</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a</w:t>
      </w:r>
      <w:r w:rsidR="00F96DE5" w:rsidRPr="00F96DE5">
        <w:rPr>
          <w:rFonts w:eastAsia="Arial"/>
          <w:color w:val="auto"/>
          <w:sz w:val="24"/>
          <w:szCs w:val="24"/>
          <w:lang w:val="en-US"/>
        </w:rPr>
        <w:t>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b</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id</w:t>
      </w:r>
      <w:r w:rsidR="00F96DE5" w:rsidRPr="00F96DE5">
        <w:rPr>
          <w:rFonts w:eastAsia="Arial"/>
          <w:color w:val="auto"/>
          <w:spacing w:val="1"/>
          <w:sz w:val="24"/>
          <w:szCs w:val="24"/>
          <w:lang w:val="en-US"/>
        </w:rPr>
        <w:t>e</w:t>
      </w:r>
      <w:r w:rsidR="00F96DE5" w:rsidRPr="00F96DE5">
        <w:rPr>
          <w:rFonts w:eastAsia="Arial"/>
          <w:color w:val="auto"/>
          <w:sz w:val="24"/>
          <w:szCs w:val="24"/>
          <w:lang w:val="en-US"/>
        </w:rPr>
        <w:t>d</w:t>
      </w:r>
      <w:r w:rsidR="00F96DE5" w:rsidRPr="00F96DE5">
        <w:rPr>
          <w:rFonts w:eastAsia="Arial"/>
          <w:color w:val="auto"/>
          <w:spacing w:val="-1"/>
          <w:sz w:val="24"/>
          <w:szCs w:val="24"/>
          <w:lang w:val="en-US"/>
        </w:rPr>
        <w:t xml:space="preserve"> </w:t>
      </w:r>
      <w:r w:rsidR="00F96DE5" w:rsidRPr="00F96DE5">
        <w:rPr>
          <w:rFonts w:eastAsia="Arial"/>
          <w:color w:val="auto"/>
          <w:spacing w:val="3"/>
          <w:sz w:val="24"/>
          <w:szCs w:val="24"/>
          <w:lang w:val="en-US"/>
        </w:rPr>
        <w:t>f</w:t>
      </w:r>
      <w:r w:rsidR="00F96DE5" w:rsidRPr="00F96DE5">
        <w:rPr>
          <w:rFonts w:eastAsia="Arial"/>
          <w:color w:val="auto"/>
          <w:spacing w:val="1"/>
          <w:sz w:val="24"/>
          <w:szCs w:val="24"/>
          <w:lang w:val="en-US"/>
        </w:rPr>
        <w:t>o</w:t>
      </w:r>
      <w:r w:rsidR="00F96DE5" w:rsidRPr="00F96DE5">
        <w:rPr>
          <w:rFonts w:eastAsia="Arial"/>
          <w:color w:val="auto"/>
          <w:sz w:val="24"/>
          <w:szCs w:val="24"/>
          <w:lang w:val="en-US"/>
        </w:rPr>
        <w:t>r its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re</w:t>
      </w:r>
      <w:r w:rsidR="00F96DE5" w:rsidRPr="00F96DE5">
        <w:rPr>
          <w:rFonts w:eastAsia="Arial"/>
          <w:color w:val="auto"/>
          <w:spacing w:val="1"/>
          <w:sz w:val="24"/>
          <w:szCs w:val="24"/>
          <w:lang w:val="en-US"/>
        </w:rPr>
        <w:t>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o</w:t>
      </w:r>
      <w:r w:rsidR="00F96DE5" w:rsidRPr="00F96DE5">
        <w:rPr>
          <w:rFonts w:eastAsia="Arial"/>
          <w:color w:val="auto"/>
          <w:sz w:val="24"/>
          <w:szCs w:val="24"/>
          <w:lang w:val="en-US"/>
        </w:rPr>
        <w:t>f</w:t>
      </w:r>
      <w:r w:rsidR="00F96DE5" w:rsidRPr="00F96DE5">
        <w:rPr>
          <w:rFonts w:eastAsia="Arial"/>
          <w:color w:val="auto"/>
          <w:spacing w:val="3"/>
          <w:sz w:val="24"/>
          <w:szCs w:val="24"/>
          <w:lang w:val="en-US"/>
        </w:rPr>
        <w:t xml:space="preserve"> </w:t>
      </w:r>
      <w:r w:rsidR="00F96DE5" w:rsidRPr="00F96DE5">
        <w:rPr>
          <w:rFonts w:eastAsia="Arial"/>
          <w:color w:val="auto"/>
          <w:spacing w:val="-3"/>
          <w:sz w:val="24"/>
          <w:szCs w:val="24"/>
          <w:lang w:val="en-US"/>
        </w:rPr>
        <w:t>r</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1"/>
          <w:sz w:val="24"/>
          <w:szCs w:val="24"/>
          <w:lang w:val="en-US"/>
        </w:rPr>
        <w:t>p</w:t>
      </w:r>
      <w:r w:rsidR="00F96DE5" w:rsidRPr="00F96DE5">
        <w:rPr>
          <w:rFonts w:eastAsia="Arial"/>
          <w:color w:val="auto"/>
          <w:spacing w:val="-1"/>
          <w:sz w:val="24"/>
          <w:szCs w:val="24"/>
          <w:lang w:val="en-US"/>
        </w:rPr>
        <w:t>o</w:t>
      </w:r>
      <w:r w:rsidR="00F96DE5" w:rsidRPr="00F96DE5">
        <w:rPr>
          <w:rFonts w:eastAsia="Arial"/>
          <w:color w:val="auto"/>
          <w:spacing w:val="1"/>
          <w:sz w:val="24"/>
          <w:szCs w:val="24"/>
          <w:lang w:val="en-US"/>
        </w:rPr>
        <w:t>n</w:t>
      </w:r>
      <w:r w:rsidR="00F96DE5" w:rsidRPr="00F96DE5">
        <w:rPr>
          <w:rFonts w:eastAsia="Arial"/>
          <w:color w:val="auto"/>
          <w:sz w:val="24"/>
          <w:szCs w:val="24"/>
          <w:lang w:val="en-US"/>
        </w:rPr>
        <w:t>sibil</w:t>
      </w:r>
      <w:r w:rsidR="00F96DE5" w:rsidRPr="00F96DE5">
        <w:rPr>
          <w:rFonts w:eastAsia="Arial"/>
          <w:color w:val="auto"/>
          <w:spacing w:val="-1"/>
          <w:sz w:val="24"/>
          <w:szCs w:val="24"/>
          <w:lang w:val="en-US"/>
        </w:rPr>
        <w:t>i</w:t>
      </w:r>
      <w:r w:rsidR="00F96DE5" w:rsidRPr="00F96DE5">
        <w:rPr>
          <w:rFonts w:eastAsia="Arial"/>
          <w:color w:val="auto"/>
          <w:sz w:val="24"/>
          <w:szCs w:val="24"/>
          <w:lang w:val="en-US"/>
        </w:rPr>
        <w:t>t</w:t>
      </w:r>
      <w:r w:rsidR="00F96DE5" w:rsidRPr="00F96DE5">
        <w:rPr>
          <w:rFonts w:eastAsia="Arial"/>
          <w:color w:val="auto"/>
          <w:spacing w:val="-2"/>
          <w:sz w:val="24"/>
          <w:szCs w:val="24"/>
          <w:lang w:val="en-US"/>
        </w:rPr>
        <w:t>y</w:t>
      </w:r>
      <w:r w:rsidR="00F96DE5" w:rsidRPr="00F96DE5">
        <w:rPr>
          <w:rFonts w:eastAsia="Arial"/>
          <w:color w:val="auto"/>
          <w:sz w:val="24"/>
          <w:szCs w:val="24"/>
          <w:lang w:val="en-US"/>
        </w:rPr>
        <w:t>. In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pacing w:val="1"/>
          <w:sz w:val="24"/>
          <w:szCs w:val="24"/>
          <w:lang w:val="en-US"/>
        </w:rPr>
        <w:t>dd</w:t>
      </w:r>
      <w:r w:rsidR="00F96DE5" w:rsidRPr="00F96DE5">
        <w:rPr>
          <w:rFonts w:eastAsia="Arial"/>
          <w:color w:val="auto"/>
          <w:sz w:val="24"/>
          <w:szCs w:val="24"/>
          <w:lang w:val="en-US"/>
        </w:rPr>
        <w:t>itio</w:t>
      </w:r>
      <w:r w:rsidR="00F96DE5" w:rsidRPr="00F96DE5">
        <w:rPr>
          <w:rFonts w:eastAsia="Arial"/>
          <w:color w:val="auto"/>
          <w:spacing w:val="-1"/>
          <w:sz w:val="24"/>
          <w:szCs w:val="24"/>
          <w:lang w:val="en-US"/>
        </w:rPr>
        <w:t>n</w:t>
      </w:r>
      <w:r w:rsidR="00F96DE5" w:rsidRPr="00F96DE5">
        <w:rPr>
          <w:rFonts w:eastAsia="Arial"/>
          <w:color w:val="auto"/>
          <w:sz w:val="24"/>
          <w:szCs w:val="24"/>
          <w:lang w:val="en-US"/>
        </w:rPr>
        <w:t>,</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F96DE5" w:rsidRPr="00F96DE5">
        <w:rPr>
          <w:rFonts w:eastAsia="Arial"/>
          <w:color w:val="auto"/>
          <w:sz w:val="24"/>
          <w:szCs w:val="24"/>
          <w:lang w:val="en-US"/>
        </w:rPr>
        <w:t xml:space="preserve">l </w:t>
      </w:r>
      <w:r w:rsidR="00F96DE5" w:rsidRPr="00F96DE5">
        <w:rPr>
          <w:rFonts w:eastAsia="Arial"/>
          <w:color w:val="auto"/>
          <w:spacing w:val="1"/>
          <w:sz w:val="24"/>
          <w:szCs w:val="24"/>
          <w:lang w:val="en-US"/>
        </w:rPr>
        <w:t>a</w:t>
      </w:r>
      <w:r w:rsidR="00F96DE5" w:rsidRPr="00F96DE5">
        <w:rPr>
          <w:rFonts w:eastAsia="Arial"/>
          <w:color w:val="auto"/>
          <w:sz w:val="24"/>
          <w:szCs w:val="24"/>
          <w:lang w:val="en-US"/>
        </w:rPr>
        <w:t>lso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l</w:t>
      </w:r>
      <w:r w:rsidR="00F96DE5" w:rsidRPr="00F96DE5">
        <w:rPr>
          <w:rFonts w:eastAsia="Arial"/>
          <w:color w:val="auto"/>
          <w:spacing w:val="-1"/>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 xml:space="preserve">k </w:t>
      </w:r>
      <w:r w:rsidR="00E232D9">
        <w:rPr>
          <w:rFonts w:eastAsia="Arial"/>
          <w:color w:val="auto"/>
          <w:sz w:val="24"/>
          <w:szCs w:val="24"/>
          <w:lang w:val="en-US"/>
        </w:rPr>
        <w:t xml:space="preserve">specifically </w:t>
      </w:r>
      <w:r w:rsidR="00F96DE5" w:rsidRPr="00F96DE5">
        <w:rPr>
          <w:rFonts w:eastAsia="Arial"/>
          <w:color w:val="auto"/>
          <w:spacing w:val="1"/>
          <w:sz w:val="24"/>
          <w:szCs w:val="24"/>
          <w:lang w:val="en-US"/>
        </w:rPr>
        <w:t>t</w:t>
      </w:r>
      <w:r w:rsidR="00F96DE5" w:rsidRPr="00F96DE5">
        <w:rPr>
          <w:rFonts w:eastAsia="Arial"/>
          <w:color w:val="auto"/>
          <w:sz w:val="24"/>
          <w:szCs w:val="24"/>
          <w:lang w:val="en-US"/>
        </w:rPr>
        <w:t>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fo</w:t>
      </w:r>
      <w:r w:rsidR="00F96DE5" w:rsidRPr="00F96DE5">
        <w:rPr>
          <w:rFonts w:eastAsia="Arial"/>
          <w:color w:val="auto"/>
          <w:sz w:val="24"/>
          <w:szCs w:val="24"/>
          <w:lang w:val="en-US"/>
        </w:rPr>
        <w:t>l</w:t>
      </w:r>
      <w:r w:rsidR="00F96DE5" w:rsidRPr="00F96DE5">
        <w:rPr>
          <w:rFonts w:eastAsia="Arial"/>
          <w:color w:val="auto"/>
          <w:spacing w:val="-1"/>
          <w:sz w:val="24"/>
          <w:szCs w:val="24"/>
          <w:lang w:val="en-US"/>
        </w:rPr>
        <w:t>l</w:t>
      </w:r>
      <w:r w:rsidR="00F96DE5" w:rsidRPr="00F96DE5">
        <w:rPr>
          <w:rFonts w:eastAsia="Arial"/>
          <w:color w:val="auto"/>
          <w:spacing w:val="6"/>
          <w:sz w:val="24"/>
          <w:szCs w:val="24"/>
          <w:lang w:val="en-US"/>
        </w:rPr>
        <w:t>o</w:t>
      </w:r>
      <w:r w:rsidR="00F96DE5" w:rsidRPr="00F96DE5">
        <w:rPr>
          <w:rFonts w:eastAsia="Arial"/>
          <w:color w:val="auto"/>
          <w:spacing w:val="-3"/>
          <w:sz w:val="24"/>
          <w:szCs w:val="24"/>
          <w:lang w:val="en-US"/>
        </w:rPr>
        <w:t>w</w:t>
      </w:r>
      <w:r w:rsidR="00F96DE5" w:rsidRPr="00F96DE5">
        <w:rPr>
          <w:rFonts w:eastAsia="Arial"/>
          <w:color w:val="auto"/>
          <w:sz w:val="24"/>
          <w:szCs w:val="24"/>
          <w:lang w:val="en-US"/>
        </w:rPr>
        <w:t>in</w:t>
      </w:r>
      <w:r w:rsidR="00F96DE5" w:rsidRPr="00F96DE5">
        <w:rPr>
          <w:rFonts w:eastAsia="Arial"/>
          <w:color w:val="auto"/>
          <w:spacing w:val="-1"/>
          <w:sz w:val="24"/>
          <w:szCs w:val="24"/>
          <w:lang w:val="en-US"/>
        </w:rPr>
        <w:t>g</w:t>
      </w:r>
      <w:r w:rsidR="00F96DE5" w:rsidRPr="00F96DE5">
        <w:rPr>
          <w:rFonts w:eastAsia="Arial"/>
          <w:color w:val="auto"/>
          <w:sz w:val="24"/>
          <w:szCs w:val="24"/>
          <w:lang w:val="en-US"/>
        </w:rPr>
        <w:t>:</w:t>
      </w:r>
    </w:p>
    <w:p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rsidR="00E232D9" w:rsidRPr="00B66923" w:rsidRDefault="00E232D9"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Hull City Council Cabinet Sub-committee for Integrated Commissioning;</w:t>
      </w:r>
    </w:p>
    <w:p w:rsidR="00B66923" w:rsidRPr="00E232D9" w:rsidRDefault="00B66923" w:rsidP="00951F85">
      <w:pPr>
        <w:autoSpaceDE w:val="0"/>
        <w:autoSpaceDN w:val="0"/>
        <w:adjustRightInd w:val="0"/>
        <w:spacing w:after="0" w:line="240" w:lineRule="auto"/>
        <w:ind w:left="1276"/>
        <w:jc w:val="both"/>
        <w:rPr>
          <w:color w:val="auto"/>
          <w:sz w:val="23"/>
          <w:szCs w:val="23"/>
          <w:lang w:eastAsia="en-GB"/>
        </w:rPr>
      </w:pPr>
    </w:p>
    <w:p w:rsidR="005F3D48" w:rsidRPr="00B66923" w:rsidRDefault="005F3D48"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143B63" w:rsidRPr="00143B63"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Primary Care Commissioning Committee</w:t>
      </w:r>
      <w:r>
        <w:rPr>
          <w:color w:val="auto"/>
          <w:sz w:val="24"/>
          <w:szCs w:val="24"/>
          <w:lang w:eastAsia="en-GB"/>
        </w:rPr>
        <w:t xml:space="preserve">; </w:t>
      </w:r>
    </w:p>
    <w:p w:rsidR="00143B63" w:rsidRPr="00143B63" w:rsidRDefault="00143B63" w:rsidP="00143B63">
      <w:pPr>
        <w:autoSpaceDE w:val="0"/>
        <w:autoSpaceDN w:val="0"/>
        <w:adjustRightInd w:val="0"/>
        <w:spacing w:after="0" w:line="240" w:lineRule="auto"/>
        <w:ind w:left="1276"/>
        <w:jc w:val="both"/>
        <w:rPr>
          <w:color w:val="auto"/>
          <w:sz w:val="23"/>
          <w:szCs w:val="23"/>
          <w:lang w:eastAsia="en-GB"/>
        </w:rPr>
      </w:pPr>
    </w:p>
    <w:p w:rsidR="00810CA6" w:rsidRPr="00B66923" w:rsidRDefault="00143B63"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 xml:space="preserve">Integrated Audit and Governance Committee; </w:t>
      </w:r>
      <w:r w:rsidR="00810CA6">
        <w:rPr>
          <w:color w:val="auto"/>
          <w:sz w:val="24"/>
          <w:szCs w:val="24"/>
          <w:lang w:eastAsia="en-GB"/>
        </w:rPr>
        <w:t>and,</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0A540D"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3"/>
          <w:szCs w:val="23"/>
          <w:lang w:eastAsia="en-GB"/>
        </w:rPr>
        <w:t>Integrated Commissioning Officer Board (ICOB).</w:t>
      </w:r>
    </w:p>
    <w:p w:rsidR="000A540D" w:rsidRPr="000A540D" w:rsidRDefault="000A540D" w:rsidP="000A540D">
      <w:pPr>
        <w:autoSpaceDE w:val="0"/>
        <w:autoSpaceDN w:val="0"/>
        <w:adjustRightInd w:val="0"/>
        <w:spacing w:after="0" w:line="240" w:lineRule="auto"/>
        <w:ind w:left="709"/>
        <w:jc w:val="both"/>
        <w:rPr>
          <w:color w:val="auto"/>
          <w:sz w:val="23"/>
          <w:szCs w:val="23"/>
          <w:lang w:eastAsia="en-GB"/>
        </w:rPr>
      </w:pPr>
    </w:p>
    <w:p w:rsidR="005F3D48" w:rsidRDefault="000A540D" w:rsidP="000A540D">
      <w:pPr>
        <w:autoSpaceDE w:val="0"/>
        <w:autoSpaceDN w:val="0"/>
        <w:adjustRightInd w:val="0"/>
        <w:spacing w:after="0" w:line="240" w:lineRule="auto"/>
        <w:ind w:left="709" w:hanging="709"/>
        <w:jc w:val="both"/>
        <w:rPr>
          <w:color w:val="auto"/>
          <w:sz w:val="24"/>
          <w:szCs w:val="24"/>
        </w:rPr>
      </w:pPr>
      <w:r>
        <w:rPr>
          <w:color w:val="auto"/>
          <w:sz w:val="24"/>
          <w:szCs w:val="23"/>
          <w:lang w:eastAsia="en-GB"/>
        </w:rPr>
        <w:t>1.5</w:t>
      </w:r>
      <w:r>
        <w:rPr>
          <w:color w:val="auto"/>
          <w:sz w:val="24"/>
          <w:szCs w:val="23"/>
          <w:lang w:eastAsia="en-GB"/>
        </w:rPr>
        <w:tab/>
      </w:r>
      <w:r w:rsidRPr="000A540D">
        <w:rPr>
          <w:color w:val="auto"/>
          <w:sz w:val="24"/>
          <w:szCs w:val="23"/>
          <w:lang w:eastAsia="en-GB"/>
        </w:rPr>
        <w:t>T</w:t>
      </w:r>
      <w:r w:rsidRPr="000A540D">
        <w:rPr>
          <w:rFonts w:eastAsia="Arial"/>
          <w:color w:val="auto"/>
          <w:spacing w:val="1"/>
          <w:sz w:val="24"/>
          <w:szCs w:val="24"/>
          <w:lang w:val="en-US"/>
        </w:rPr>
        <w:t>h</w:t>
      </w:r>
      <w:r w:rsidRPr="000A540D">
        <w:rPr>
          <w:rFonts w:eastAsia="Arial"/>
          <w:color w:val="auto"/>
          <w:sz w:val="24"/>
          <w:szCs w:val="24"/>
          <w:lang w:val="en-US"/>
        </w:rPr>
        <w:t>e Committee</w:t>
      </w:r>
      <w:r w:rsidRPr="000A540D">
        <w:rPr>
          <w:rFonts w:eastAsia="Arial"/>
          <w:color w:val="auto"/>
          <w:spacing w:val="1"/>
          <w:sz w:val="24"/>
          <w:szCs w:val="24"/>
          <w:lang w:val="en-US"/>
        </w:rPr>
        <w:t xml:space="preserve"> </w:t>
      </w:r>
      <w:r w:rsidR="005F3D48" w:rsidRPr="000A540D">
        <w:rPr>
          <w:color w:val="auto"/>
          <w:sz w:val="24"/>
          <w:szCs w:val="23"/>
          <w:lang w:eastAsia="en-GB"/>
        </w:rPr>
        <w:t xml:space="preserve">is chaired by </w:t>
      </w:r>
      <w:r w:rsidR="00EF0FEA">
        <w:rPr>
          <w:color w:val="auto"/>
          <w:sz w:val="24"/>
          <w:szCs w:val="23"/>
          <w:lang w:eastAsia="en-GB"/>
        </w:rPr>
        <w:t xml:space="preserve">the CCG </w:t>
      </w:r>
      <w:bookmarkStart w:id="0" w:name="_GoBack"/>
      <w:bookmarkEnd w:id="0"/>
      <w:r w:rsidR="00342450">
        <w:rPr>
          <w:color w:val="auto"/>
          <w:sz w:val="24"/>
          <w:szCs w:val="23"/>
          <w:lang w:eastAsia="en-GB"/>
        </w:rPr>
        <w:t xml:space="preserve">Chair. </w:t>
      </w:r>
      <w:r w:rsidR="005F3D48" w:rsidRPr="000A540D">
        <w:rPr>
          <w:color w:val="auto"/>
          <w:sz w:val="24"/>
          <w:szCs w:val="23"/>
          <w:lang w:eastAsia="en-GB"/>
        </w:rPr>
        <w:t>In which case the term “Chair” is to be read as a reference to the Chair of the Committee as the context permits, and the term “member” is to be read as a reference to a member of the Committee also as the context permits.</w:t>
      </w:r>
      <w:r w:rsidR="005F3D48" w:rsidRPr="000A540D">
        <w:rPr>
          <w:color w:val="auto"/>
          <w:sz w:val="24"/>
          <w:szCs w:val="24"/>
        </w:rPr>
        <w:t xml:space="preserve"> </w:t>
      </w: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Pr="000A540D" w:rsidRDefault="00143B63" w:rsidP="000A540D">
      <w:pPr>
        <w:autoSpaceDE w:val="0"/>
        <w:autoSpaceDN w:val="0"/>
        <w:adjustRightInd w:val="0"/>
        <w:spacing w:after="0" w:line="240" w:lineRule="auto"/>
        <w:ind w:left="709" w:hanging="709"/>
        <w:jc w:val="both"/>
        <w:rPr>
          <w:color w:val="auto"/>
          <w:sz w:val="23"/>
          <w:szCs w:val="23"/>
          <w:lang w:eastAsia="en-GB"/>
        </w:rPr>
      </w:pPr>
    </w:p>
    <w:p w:rsidR="005F3D48" w:rsidRDefault="005F3D48" w:rsidP="005F3D48">
      <w:pPr>
        <w:autoSpaceDE w:val="0"/>
        <w:autoSpaceDN w:val="0"/>
        <w:adjustRightInd w:val="0"/>
        <w:spacing w:after="0" w:line="240" w:lineRule="auto"/>
        <w:ind w:left="709"/>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lastRenderedPageBreak/>
        <w:t>ACCOUNTABILITY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(Committees in Common)</w:t>
      </w:r>
      <w:r w:rsidRPr="005F3D48">
        <w:rPr>
          <w:color w:val="auto"/>
          <w:sz w:val="24"/>
          <w:szCs w:val="24"/>
        </w:rPr>
        <w:t xml:space="preserve"> is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w:t>
      </w:r>
      <w:r w:rsidR="000A540D">
        <w:rPr>
          <w:color w:val="auto"/>
          <w:sz w:val="24"/>
          <w:szCs w:val="24"/>
        </w:rPr>
        <w:t>update reports</w:t>
      </w:r>
      <w:r w:rsidRPr="005F3D48">
        <w:rPr>
          <w:color w:val="auto"/>
          <w:sz w:val="24"/>
          <w:szCs w:val="24"/>
        </w:rPr>
        <w:t xml:space="preserve"> on the matters detailed under Section 11 (Remit).</w:t>
      </w:r>
    </w:p>
    <w:p w:rsidR="0088592E" w:rsidRDefault="0088592E" w:rsidP="00A26446">
      <w:pPr>
        <w:spacing w:after="0" w:line="240" w:lineRule="auto"/>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 xml:space="preserve">(Committees in Common) </w:t>
      </w:r>
      <w:r w:rsidRPr="005F3D48">
        <w:rPr>
          <w:bCs/>
          <w:color w:val="auto"/>
          <w:sz w:val="24"/>
          <w:szCs w:val="24"/>
        </w:rPr>
        <w:t xml:space="preserve">is authorised </w:t>
      </w:r>
      <w:r w:rsidR="00913905">
        <w:rPr>
          <w:bCs/>
          <w:color w:val="auto"/>
          <w:sz w:val="24"/>
          <w:szCs w:val="24"/>
        </w:rPr>
        <w:t xml:space="preserve">to </w:t>
      </w:r>
      <w:r w:rsidR="00913905" w:rsidRPr="00913905">
        <w:rPr>
          <w:bCs/>
          <w:color w:val="auto"/>
          <w:sz w:val="24"/>
          <w:szCs w:val="24"/>
        </w:rPr>
        <w:t>take decisions in accordance with the directions given to it by the CCG Board.</w:t>
      </w:r>
      <w:r w:rsidRPr="005F3D48">
        <w:rPr>
          <w:bCs/>
          <w:color w:val="auto"/>
          <w:sz w:val="24"/>
          <w:szCs w:val="24"/>
        </w:rPr>
        <w:t xml:space="preserve">  It </w:t>
      </w:r>
      <w:r w:rsidR="00913905">
        <w:rPr>
          <w:bCs/>
          <w:color w:val="auto"/>
          <w:sz w:val="24"/>
          <w:szCs w:val="24"/>
        </w:rPr>
        <w:t>may</w:t>
      </w:r>
      <w:r w:rsidRPr="005F3D48">
        <w:rPr>
          <w:bCs/>
          <w:color w:val="auto"/>
          <w:sz w:val="24"/>
          <w:szCs w:val="24"/>
        </w:rPr>
        <w:t xml:space="preserve"> seek any information it requires from any employee and all employees are directed to co-operate with any request made by the </w:t>
      </w:r>
      <w:r w:rsidR="000A540D" w:rsidRPr="005F3D48">
        <w:rPr>
          <w:color w:val="auto"/>
          <w:sz w:val="24"/>
          <w:szCs w:val="24"/>
        </w:rPr>
        <w:t>Committee</w:t>
      </w:r>
      <w:r w:rsidRPr="005F3D48">
        <w:rPr>
          <w:bCs/>
          <w:color w:val="auto"/>
          <w:sz w:val="24"/>
          <w:szCs w:val="24"/>
        </w:rPr>
        <w:t>.</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FB63DF" w:rsidRP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color w:val="auto"/>
          <w:sz w:val="24"/>
          <w:szCs w:val="24"/>
          <w:lang w:eastAsia="en-GB"/>
        </w:rPr>
        <w:t xml:space="preserve">Subject to such directions as may be given by the </w:t>
      </w:r>
      <w:r w:rsidR="003E60F3" w:rsidRPr="00FB63DF">
        <w:rPr>
          <w:color w:val="auto"/>
          <w:sz w:val="24"/>
          <w:szCs w:val="24"/>
          <w:lang w:eastAsia="en-GB"/>
        </w:rPr>
        <w:t xml:space="preserve">CCG </w:t>
      </w:r>
      <w:r w:rsidRPr="00FB63DF">
        <w:rPr>
          <w:color w:val="auto"/>
          <w:sz w:val="24"/>
          <w:szCs w:val="24"/>
          <w:lang w:eastAsia="en-GB"/>
        </w:rPr>
        <w:t xml:space="preserve">Board, it may establish sub-committees as appropriate and determine the membership and terms of reference of such. The Standing Orders and Prime Financial Policies of the CCG, as far as they are applicable, shall apply to the </w:t>
      </w:r>
      <w:r w:rsidR="000A540D" w:rsidRPr="00FB63DF">
        <w:rPr>
          <w:color w:val="auto"/>
          <w:sz w:val="24"/>
          <w:szCs w:val="24"/>
        </w:rPr>
        <w:t xml:space="preserve">Committee (Committees in Common) </w:t>
      </w:r>
      <w:r w:rsidRPr="00FB63DF">
        <w:rPr>
          <w:color w:val="auto"/>
          <w:sz w:val="24"/>
          <w:szCs w:val="24"/>
          <w:lang w:eastAsia="en-GB"/>
        </w:rPr>
        <w:t xml:space="preserve">and </w:t>
      </w:r>
      <w:r w:rsidR="00913905">
        <w:rPr>
          <w:color w:val="auto"/>
          <w:sz w:val="24"/>
          <w:szCs w:val="24"/>
          <w:lang w:eastAsia="en-GB"/>
        </w:rPr>
        <w:t>any</w:t>
      </w:r>
      <w:r w:rsidRPr="00FB63DF">
        <w:rPr>
          <w:color w:val="auto"/>
          <w:sz w:val="24"/>
          <w:szCs w:val="24"/>
          <w:lang w:eastAsia="en-GB"/>
        </w:rPr>
        <w:t xml:space="preserve"> sub-committees.</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5F3D48"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bCs/>
          <w:color w:val="auto"/>
          <w:sz w:val="24"/>
          <w:szCs w:val="24"/>
        </w:rPr>
        <w:t xml:space="preserve">The </w:t>
      </w:r>
      <w:r w:rsidR="00913905">
        <w:rPr>
          <w:color w:val="auto"/>
          <w:sz w:val="24"/>
          <w:szCs w:val="24"/>
        </w:rPr>
        <w:t>Committee</w:t>
      </w:r>
      <w:r w:rsidR="000A540D" w:rsidRPr="00FB63DF">
        <w:rPr>
          <w:color w:val="auto"/>
          <w:sz w:val="24"/>
          <w:szCs w:val="24"/>
        </w:rPr>
        <w:t xml:space="preserve"> </w:t>
      </w:r>
      <w:r w:rsidRPr="00FB63DF">
        <w:rPr>
          <w:bCs/>
          <w:color w:val="auto"/>
          <w:sz w:val="24"/>
          <w:szCs w:val="24"/>
        </w:rPr>
        <w:t xml:space="preserve">is authorised by the CCG Board to obtain </w:t>
      </w:r>
      <w:r w:rsidR="00A0553F">
        <w:rPr>
          <w:bCs/>
          <w:color w:val="auto"/>
          <w:sz w:val="24"/>
          <w:szCs w:val="24"/>
        </w:rPr>
        <w:t>external</w:t>
      </w:r>
      <w:r w:rsidR="00A0553F" w:rsidRPr="00FB63DF">
        <w:rPr>
          <w:bCs/>
          <w:color w:val="auto"/>
          <w:sz w:val="24"/>
          <w:szCs w:val="24"/>
        </w:rPr>
        <w:t xml:space="preserve"> </w:t>
      </w:r>
      <w:r w:rsidRPr="00FB63DF">
        <w:rPr>
          <w:bCs/>
          <w:color w:val="auto"/>
          <w:sz w:val="24"/>
          <w:szCs w:val="24"/>
        </w:rPr>
        <w:t xml:space="preserve">legal or other independent professional advice and to secure the attendance of </w:t>
      </w:r>
      <w:r w:rsidR="00A0553F">
        <w:rPr>
          <w:bCs/>
          <w:color w:val="auto"/>
          <w:sz w:val="24"/>
          <w:szCs w:val="24"/>
        </w:rPr>
        <w:t>subject matter experts</w:t>
      </w:r>
      <w:r w:rsidRPr="00FB63DF">
        <w:rPr>
          <w:bCs/>
          <w:color w:val="auto"/>
          <w:sz w:val="24"/>
          <w:szCs w:val="24"/>
        </w:rPr>
        <w:t xml:space="preserve"> if it considers this necessary.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All meetings shall be formally minuted and a record kept of all reports/documents considered.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4A5B80">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reporting arrangements to the CCG Board shall be through the submission of a written Chair’s Report on the progress made and assurances received to the next CCG Board meeting.  </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apply.</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rsidR="004A5B80"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 xml:space="preserve">The Membership of the </w:t>
      </w:r>
      <w:r w:rsidR="004A5B80" w:rsidRPr="004A5B80">
        <w:rPr>
          <w:color w:val="auto"/>
          <w:sz w:val="24"/>
          <w:szCs w:val="24"/>
        </w:rPr>
        <w:t xml:space="preserve">Integrated Commissioning Committee (Committees in Common) </w:t>
      </w:r>
      <w:r w:rsidR="004A5B80">
        <w:rPr>
          <w:color w:val="auto"/>
          <w:sz w:val="24"/>
          <w:szCs w:val="24"/>
          <w:lang w:val="x-none" w:eastAsia="x-none"/>
        </w:rPr>
        <w:t>is listed at Appendix</w:t>
      </w:r>
      <w:r w:rsidR="00E232D9">
        <w:rPr>
          <w:color w:val="auto"/>
          <w:sz w:val="24"/>
          <w:szCs w:val="24"/>
          <w:lang w:eastAsia="x-none"/>
        </w:rPr>
        <w:t xml:space="preserve"> 1</w:t>
      </w:r>
      <w:r w:rsidR="004A5B80">
        <w:rPr>
          <w:color w:val="auto"/>
          <w:sz w:val="24"/>
          <w:szCs w:val="24"/>
          <w:lang w:eastAsia="x-none"/>
        </w:rPr>
        <w:t>.</w:t>
      </w:r>
    </w:p>
    <w:p w:rsidR="004A5B80" w:rsidRDefault="004A5B80" w:rsidP="004A5B80">
      <w:pPr>
        <w:widowControl w:val="0"/>
        <w:autoSpaceDE w:val="0"/>
        <w:autoSpaceDN w:val="0"/>
        <w:adjustRightInd w:val="0"/>
        <w:spacing w:after="0" w:line="240" w:lineRule="auto"/>
        <w:ind w:left="720" w:right="-2"/>
        <w:jc w:val="both"/>
        <w:rPr>
          <w:color w:val="auto"/>
          <w:sz w:val="24"/>
          <w:szCs w:val="24"/>
        </w:rPr>
      </w:pPr>
    </w:p>
    <w:p w:rsidR="005F3D48"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Members are required to attend 4 out of 6 of scheduled meetings.  Attendance will be monitored throughout the year and any concerns raised with the Chair and relevant Member.</w:t>
      </w:r>
    </w:p>
    <w:p w:rsidR="00143B63" w:rsidRDefault="00143B63" w:rsidP="00143B63">
      <w:pPr>
        <w:widowControl w:val="0"/>
        <w:autoSpaceDE w:val="0"/>
        <w:autoSpaceDN w:val="0"/>
        <w:adjustRightInd w:val="0"/>
        <w:spacing w:after="0" w:line="240" w:lineRule="auto"/>
        <w:ind w:right="-2"/>
        <w:jc w:val="both"/>
        <w:rPr>
          <w:color w:val="auto"/>
          <w:sz w:val="24"/>
          <w:szCs w:val="24"/>
          <w:lang w:eastAsia="x-none"/>
        </w:rPr>
      </w:pPr>
    </w:p>
    <w:p w:rsidR="00143B63" w:rsidRPr="004A5B80" w:rsidRDefault="00143B63" w:rsidP="00143B6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lang w:eastAsia="x-none"/>
        </w:rPr>
      </w:pPr>
    </w:p>
    <w:p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lastRenderedPageBreak/>
        <w:t>APPOINTMENT OF CHAIR</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00CC0A11">
        <w:rPr>
          <w:color w:val="auto"/>
          <w:sz w:val="24"/>
          <w:szCs w:val="24"/>
          <w:lang w:eastAsia="x-none"/>
        </w:rPr>
        <w:t xml:space="preserve">. </w:t>
      </w:r>
      <w:r w:rsidR="00E232D9">
        <w:rPr>
          <w:color w:val="auto"/>
          <w:sz w:val="24"/>
          <w:szCs w:val="20"/>
          <w:lang w:eastAsia="x-none"/>
        </w:rPr>
        <w:t xml:space="preserve">The </w:t>
      </w:r>
      <w:r w:rsidRPr="005F3D48">
        <w:rPr>
          <w:color w:val="auto"/>
          <w:sz w:val="24"/>
          <w:szCs w:val="24"/>
          <w:lang w:val="x-none" w:eastAsia="x-none"/>
        </w:rPr>
        <w:t xml:space="preserve">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0A540D">
        <w:rPr>
          <w:color w:val="auto"/>
          <w:sz w:val="24"/>
          <w:szCs w:val="24"/>
          <w:lang w:eastAsia="x-none"/>
        </w:rPr>
        <w:t>Committee</w:t>
      </w:r>
      <w:r w:rsidRPr="005F3D48">
        <w:rPr>
          <w:color w:val="auto"/>
          <w:sz w:val="24"/>
          <w:szCs w:val="24"/>
          <w:lang w:val="x-none" w:eastAsia="x-none"/>
        </w:rPr>
        <w:t>.</w:t>
      </w:r>
    </w:p>
    <w:p w:rsidR="005F3D48" w:rsidRDefault="005F3D48" w:rsidP="005F3D48">
      <w:pPr>
        <w:spacing w:after="0" w:line="240" w:lineRule="auto"/>
        <w:ind w:right="-2"/>
        <w:jc w:val="both"/>
        <w:rPr>
          <w:color w:val="auto"/>
          <w:sz w:val="24"/>
          <w:szCs w:val="24"/>
          <w:lang w:eastAsia="x-none"/>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A21D0D"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7.1</w:t>
      </w:r>
      <w:r>
        <w:rPr>
          <w:color w:val="auto"/>
          <w:sz w:val="24"/>
          <w:szCs w:val="24"/>
        </w:rPr>
        <w:tab/>
      </w:r>
      <w:r w:rsidR="005F3D48" w:rsidRPr="005F3D48">
        <w:rPr>
          <w:color w:val="auto"/>
          <w:sz w:val="24"/>
          <w:szCs w:val="24"/>
        </w:rPr>
        <w:t>The</w:t>
      </w:r>
      <w:r w:rsidR="00A21D0D">
        <w:rPr>
          <w:color w:val="auto"/>
          <w:sz w:val="24"/>
          <w:szCs w:val="24"/>
        </w:rPr>
        <w:t xml:space="preserve"> quorum for meetings shall be t</w:t>
      </w:r>
      <w:r w:rsidR="005F3D48" w:rsidRPr="00A21D0D">
        <w:rPr>
          <w:color w:val="auto"/>
          <w:sz w:val="24"/>
          <w:szCs w:val="24"/>
        </w:rPr>
        <w:t>wo members</w:t>
      </w:r>
      <w:r w:rsidR="00E232D9">
        <w:rPr>
          <w:color w:val="auto"/>
          <w:sz w:val="24"/>
          <w:szCs w:val="24"/>
        </w:rPr>
        <w:t>, one of whom</w:t>
      </w:r>
      <w:r w:rsidR="005F3D48" w:rsidRPr="00A21D0D">
        <w:rPr>
          <w:color w:val="auto"/>
          <w:sz w:val="24"/>
          <w:szCs w:val="24"/>
        </w:rPr>
        <w:t xml:space="preserve"> </w:t>
      </w:r>
      <w:r w:rsidR="00E232D9">
        <w:rPr>
          <w:color w:val="auto"/>
          <w:sz w:val="24"/>
          <w:szCs w:val="24"/>
        </w:rPr>
        <w:t>shall be</w:t>
      </w:r>
      <w:r w:rsidR="005F3D48" w:rsidRPr="00A21D0D">
        <w:rPr>
          <w:color w:val="auto"/>
          <w:sz w:val="24"/>
          <w:szCs w:val="24"/>
        </w:rPr>
        <w:t xml:space="preserve">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7.2</w:t>
      </w:r>
      <w:r>
        <w:rPr>
          <w:color w:val="auto"/>
          <w:sz w:val="24"/>
          <w:szCs w:val="24"/>
        </w:rPr>
        <w:tab/>
      </w:r>
      <w:r w:rsidR="005F3D48"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quorate meeting or the CCG board.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D105A4" w:rsidRDefault="005F3D48" w:rsidP="00E232D9">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r>
      <w:r w:rsidR="00E232D9">
        <w:rPr>
          <w:color w:val="auto"/>
          <w:sz w:val="24"/>
          <w:szCs w:val="24"/>
        </w:rPr>
        <w:t>Senior executive officers or other m</w:t>
      </w:r>
      <w:r w:rsidRPr="005F3D48">
        <w:rPr>
          <w:color w:val="auto"/>
          <w:sz w:val="24"/>
          <w:szCs w:val="24"/>
        </w:rPr>
        <w:t xml:space="preserve">anagers </w:t>
      </w:r>
      <w:r w:rsidR="00D05B32">
        <w:rPr>
          <w:color w:val="auto"/>
          <w:sz w:val="24"/>
          <w:szCs w:val="24"/>
        </w:rPr>
        <w:t xml:space="preserve">of the CCG </w:t>
      </w:r>
      <w:r w:rsidR="00E232D9">
        <w:rPr>
          <w:color w:val="auto"/>
          <w:sz w:val="24"/>
          <w:szCs w:val="24"/>
        </w:rPr>
        <w:t>will be invited to attend the Committee for items of relevance</w:t>
      </w:r>
      <w:r w:rsidRPr="005F3D48">
        <w:rPr>
          <w:color w:val="auto"/>
          <w:sz w:val="24"/>
          <w:szCs w:val="24"/>
        </w:rPr>
        <w:t>.</w:t>
      </w:r>
    </w:p>
    <w:p w:rsidR="00E232D9" w:rsidRDefault="00E232D9" w:rsidP="00E232D9">
      <w:pPr>
        <w:widowControl w:val="0"/>
        <w:autoSpaceDE w:val="0"/>
        <w:autoSpaceDN w:val="0"/>
        <w:adjustRightInd w:val="0"/>
        <w:spacing w:after="0" w:line="240" w:lineRule="auto"/>
        <w:ind w:left="720" w:right="-2" w:hanging="720"/>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MEETINGS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right="-2"/>
        <w:jc w:val="both"/>
        <w:rPr>
          <w:color w:val="auto"/>
          <w:sz w:val="24"/>
          <w:szCs w:val="24"/>
        </w:rPr>
      </w:pPr>
      <w:r>
        <w:rPr>
          <w:color w:val="auto"/>
          <w:sz w:val="24"/>
          <w:szCs w:val="24"/>
        </w:rPr>
        <w:t>9.2</w:t>
      </w:r>
      <w:r>
        <w:rPr>
          <w:color w:val="auto"/>
          <w:sz w:val="24"/>
          <w:szCs w:val="24"/>
        </w:rPr>
        <w:tab/>
      </w:r>
      <w:r w:rsidR="005F3D48" w:rsidRPr="005F3D48">
        <w:rPr>
          <w:color w:val="auto"/>
          <w:sz w:val="24"/>
          <w:szCs w:val="24"/>
        </w:rPr>
        <w:t>Meetings of the Comm</w:t>
      </w:r>
      <w:r w:rsidR="00E232D9">
        <w:rPr>
          <w:color w:val="auto"/>
          <w:sz w:val="24"/>
          <w:szCs w:val="24"/>
        </w:rPr>
        <w:t>ittee shall be held bi-monthly</w:t>
      </w:r>
      <w:r w:rsidR="005F3D48" w:rsidRPr="005F3D48">
        <w:rPr>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9.3</w:t>
      </w:r>
      <w:r>
        <w:rPr>
          <w:color w:val="auto"/>
          <w:sz w:val="24"/>
          <w:szCs w:val="24"/>
        </w:rPr>
        <w:tab/>
      </w:r>
      <w:r w:rsidR="005F3D48" w:rsidRPr="005F3D48">
        <w:rPr>
          <w:color w:val="auto"/>
          <w:sz w:val="24"/>
          <w:szCs w:val="24"/>
        </w:rPr>
        <w:t xml:space="preserve">The </w:t>
      </w:r>
      <w:r w:rsidR="00E232D9">
        <w:rPr>
          <w:color w:val="auto"/>
          <w:sz w:val="24"/>
          <w:szCs w:val="24"/>
        </w:rPr>
        <w:t>Director of Integrated Commissioning</w:t>
      </w:r>
      <w:r w:rsidR="005F3D48" w:rsidRPr="005F3D48">
        <w:rPr>
          <w:color w:val="auto"/>
          <w:sz w:val="24"/>
          <w:szCs w:val="24"/>
        </w:rPr>
        <w:t xml:space="preserve"> will ensure the Committe</w:t>
      </w:r>
      <w:r w:rsidR="00E232D9">
        <w:rPr>
          <w:color w:val="auto"/>
          <w:sz w:val="24"/>
          <w:szCs w:val="24"/>
        </w:rPr>
        <w:t>e is supported administratively</w:t>
      </w:r>
      <w:r w:rsidR="005F3D48" w:rsidRPr="005F3D48">
        <w:rPr>
          <w:color w:val="auto"/>
          <w:sz w:val="24"/>
          <w:szCs w:val="24"/>
        </w:rPr>
        <w:t xml:space="preserve"> and will oversee the following:</w:t>
      </w:r>
    </w:p>
    <w:p w:rsidR="005F3D48" w:rsidRPr="005F3D48" w:rsidRDefault="005F3D48" w:rsidP="005F3D48">
      <w:pPr>
        <w:spacing w:after="0" w:line="240" w:lineRule="auto"/>
        <w:ind w:right="-2"/>
        <w:jc w:val="both"/>
        <w:rPr>
          <w:color w:val="auto"/>
          <w:sz w:val="24"/>
          <w:szCs w:val="24"/>
        </w:rPr>
      </w:pPr>
    </w:p>
    <w:p w:rsidR="00FC6BCD" w:rsidRDefault="005F3D48" w:rsidP="00FC6BCD">
      <w:pPr>
        <w:numPr>
          <w:ilvl w:val="0"/>
          <w:numId w:val="27"/>
        </w:numPr>
        <w:spacing w:after="0" w:line="240" w:lineRule="auto"/>
        <w:ind w:left="1276" w:right="-2" w:hanging="425"/>
        <w:jc w:val="both"/>
        <w:rPr>
          <w:color w:val="auto"/>
          <w:sz w:val="24"/>
          <w:szCs w:val="24"/>
        </w:rPr>
      </w:pPr>
      <w:r w:rsidRPr="00D05B32">
        <w:rPr>
          <w:color w:val="auto"/>
          <w:sz w:val="24"/>
          <w:szCs w:val="24"/>
        </w:rPr>
        <w:t>Agreement of agenda with the Chair and the collation/circulation of papers;</w:t>
      </w:r>
    </w:p>
    <w:p w:rsidR="00FC6BCD" w:rsidRDefault="00FC6BCD" w:rsidP="00FC6BCD">
      <w:pPr>
        <w:spacing w:after="0" w:line="240" w:lineRule="auto"/>
        <w:ind w:left="1276" w:right="-2"/>
        <w:jc w:val="both"/>
        <w:rPr>
          <w:color w:val="auto"/>
          <w:sz w:val="24"/>
          <w:szCs w:val="24"/>
        </w:rPr>
      </w:pPr>
    </w:p>
    <w:p w:rsidR="00FC6BCD" w:rsidRDefault="00D05B32"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Co-ordination of the agenda with Hull City Council’s </w:t>
      </w:r>
      <w:r w:rsidRPr="00FC6BCD">
        <w:rPr>
          <w:color w:val="auto"/>
          <w:sz w:val="24"/>
          <w:szCs w:val="24"/>
          <w:lang w:eastAsia="en-GB"/>
        </w:rPr>
        <w:t>Cabinet Sub-committee for Integrated Commissioning</w:t>
      </w:r>
      <w:r w:rsidR="00FC6BCD">
        <w:rPr>
          <w:color w:val="auto"/>
          <w:sz w:val="24"/>
          <w:szCs w:val="24"/>
          <w:lang w:eastAsia="en-GB"/>
        </w:rPr>
        <w:t>;</w:t>
      </w:r>
    </w:p>
    <w:p w:rsidR="00FC6BCD" w:rsidRDefault="00FC6BCD" w:rsidP="00FC6BCD">
      <w:pPr>
        <w:spacing w:after="0" w:line="240" w:lineRule="auto"/>
        <w:ind w:left="1276" w:right="-2"/>
        <w:jc w:val="both"/>
        <w:rPr>
          <w:color w:val="auto"/>
          <w:sz w:val="24"/>
          <w:szCs w:val="24"/>
        </w:rPr>
      </w:pPr>
    </w:p>
    <w:p w:rsid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T</w:t>
      </w:r>
      <w:r w:rsidR="005F3D48" w:rsidRPr="00FC6BCD">
        <w:rPr>
          <w:color w:val="auto"/>
          <w:sz w:val="24"/>
          <w:szCs w:val="24"/>
        </w:rPr>
        <w:t xml:space="preserve">aking the Minutes and keeping a record of matters arising and issues to </w:t>
      </w:r>
      <w:r w:rsidR="00FC6BCD">
        <w:rPr>
          <w:color w:val="auto"/>
          <w:sz w:val="24"/>
          <w:szCs w:val="24"/>
        </w:rPr>
        <w:t>be carried forward;</w:t>
      </w:r>
      <w:r w:rsidR="005F3D48" w:rsidRPr="00FC6BCD">
        <w:rPr>
          <w:color w:val="auto"/>
          <w:sz w:val="24"/>
          <w:szCs w:val="24"/>
        </w:rPr>
        <w:t xml:space="preserve"> and</w:t>
      </w:r>
      <w:r w:rsidR="00FC6BCD">
        <w:rPr>
          <w:color w:val="auto"/>
          <w:sz w:val="24"/>
          <w:szCs w:val="24"/>
        </w:rPr>
        <w:t>,</w:t>
      </w:r>
    </w:p>
    <w:p w:rsidR="00FC6BCD" w:rsidRDefault="00FC6BCD" w:rsidP="00FC6BCD">
      <w:pPr>
        <w:spacing w:after="0" w:line="240" w:lineRule="auto"/>
        <w:ind w:left="1276" w:right="-2"/>
        <w:jc w:val="both"/>
        <w:rPr>
          <w:color w:val="auto"/>
          <w:sz w:val="24"/>
          <w:szCs w:val="24"/>
        </w:rPr>
      </w:pPr>
    </w:p>
    <w:p w:rsidR="005F3D48" w:rsidRP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Advising </w:t>
      </w:r>
      <w:r w:rsidR="005F3D48" w:rsidRPr="00FC6BCD">
        <w:rPr>
          <w:color w:val="auto"/>
          <w:sz w:val="24"/>
          <w:szCs w:val="24"/>
        </w:rPr>
        <w:t>the Committee on pertinent issues/areas.</w:t>
      </w:r>
    </w:p>
    <w:p w:rsidR="005F3D48" w:rsidRPr="005F3D48" w:rsidRDefault="005F3D48" w:rsidP="005F3D48">
      <w:pPr>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9.4</w:t>
      </w:r>
      <w:r>
        <w:rPr>
          <w:color w:val="auto"/>
          <w:sz w:val="24"/>
          <w:szCs w:val="24"/>
        </w:rPr>
        <w:tab/>
      </w:r>
      <w:r w:rsidR="005F3D48" w:rsidRPr="005F3D48">
        <w:rPr>
          <w:color w:val="auto"/>
          <w:sz w:val="24"/>
          <w:szCs w:val="24"/>
        </w:rPr>
        <w:t>An Annual Schedule of Meetings shall be agreed at, or before, the last meeting each year in order to circulate the schedule for the following year.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rsidR="005F3D48" w:rsidRPr="005F3D48" w:rsidRDefault="005F3D48" w:rsidP="005F3D48">
      <w:pPr>
        <w:spacing w:after="0" w:line="240" w:lineRule="auto"/>
        <w:ind w:right="-2"/>
        <w:jc w:val="both"/>
        <w:rPr>
          <w:color w:val="auto"/>
          <w:sz w:val="24"/>
          <w:szCs w:val="24"/>
        </w:rPr>
      </w:pPr>
    </w:p>
    <w:p w:rsidR="00FC6BCD" w:rsidRDefault="005F3D48" w:rsidP="00FC6BCD">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00B66923">
        <w:rPr>
          <w:bCs/>
          <w:color w:val="auto"/>
          <w:sz w:val="24"/>
          <w:szCs w:val="24"/>
        </w:rPr>
        <w:t xml:space="preserve"> Constitution, </w:t>
      </w:r>
      <w:r w:rsidRPr="005F3D48">
        <w:rPr>
          <w:bCs/>
          <w:color w:val="auto"/>
          <w:sz w:val="24"/>
          <w:szCs w:val="24"/>
        </w:rPr>
        <w:t xml:space="preserve">Standards of Business Conduct and Conflicts of Interest </w:t>
      </w:r>
      <w:r w:rsidR="003E60F3">
        <w:rPr>
          <w:bCs/>
          <w:color w:val="auto"/>
          <w:sz w:val="24"/>
          <w:szCs w:val="24"/>
        </w:rPr>
        <w:t>Policy</w:t>
      </w:r>
      <w:r w:rsidRPr="005F3D48">
        <w:rPr>
          <w:bCs/>
          <w:color w:val="auto"/>
          <w:sz w:val="24"/>
          <w:szCs w:val="24"/>
        </w:rPr>
        <w:t>.</w:t>
      </w:r>
    </w:p>
    <w:p w:rsidR="00FC6BCD" w:rsidRPr="005F3D48" w:rsidRDefault="00FC6BCD" w:rsidP="00FC6BCD">
      <w:pPr>
        <w:widowControl w:val="0"/>
        <w:autoSpaceDE w:val="0"/>
        <w:autoSpaceDN w:val="0"/>
        <w:adjustRightInd w:val="0"/>
        <w:spacing w:after="0" w:line="240" w:lineRule="auto"/>
        <w:ind w:left="720" w:right="-2" w:hanging="720"/>
        <w:jc w:val="both"/>
        <w:rPr>
          <w:bCs/>
          <w:color w:val="auto"/>
          <w:sz w:val="24"/>
          <w:szCs w:val="24"/>
        </w:rPr>
      </w:pPr>
    </w:p>
    <w:p w:rsidR="00FC6BCD" w:rsidRPr="00FC6BCD" w:rsidRDefault="005F3D48" w:rsidP="00B66923">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rsidR="00FC6BCD" w:rsidRDefault="00FC6BCD" w:rsidP="00FC6BCD">
      <w:pPr>
        <w:widowControl w:val="0"/>
        <w:autoSpaceDE w:val="0"/>
        <w:autoSpaceDN w:val="0"/>
        <w:adjustRightInd w:val="0"/>
        <w:spacing w:after="0" w:line="240" w:lineRule="auto"/>
        <w:ind w:right="-2"/>
        <w:jc w:val="both"/>
        <w:rPr>
          <w:b/>
          <w:bCs/>
          <w:color w:val="auto"/>
          <w:sz w:val="24"/>
          <w:szCs w:val="24"/>
          <w:u w:val="single"/>
        </w:rPr>
      </w:pPr>
    </w:p>
    <w:p w:rsidR="00FC6BCD" w:rsidRDefault="00B66923" w:rsidP="00FC6BCD">
      <w:pPr>
        <w:widowControl w:val="0"/>
        <w:autoSpaceDE w:val="0"/>
        <w:autoSpaceDN w:val="0"/>
        <w:adjustRightInd w:val="0"/>
        <w:spacing w:after="0" w:line="240" w:lineRule="auto"/>
        <w:ind w:left="720" w:right="-2" w:hanging="720"/>
        <w:jc w:val="both"/>
        <w:rPr>
          <w:color w:val="auto"/>
          <w:sz w:val="24"/>
        </w:rPr>
      </w:pPr>
      <w:r w:rsidRPr="00FC6BCD">
        <w:rPr>
          <w:color w:val="auto"/>
          <w:sz w:val="24"/>
        </w:rPr>
        <w:t>11.1</w:t>
      </w:r>
      <w:r w:rsidRPr="00FC6BCD">
        <w:rPr>
          <w:color w:val="auto"/>
          <w:sz w:val="24"/>
        </w:rPr>
        <w:tab/>
        <w:t>The remit of the Committee is as follows:</w:t>
      </w:r>
    </w:p>
    <w:p w:rsidR="00FC6BCD" w:rsidRDefault="00FC6BCD" w:rsidP="00FC6BCD">
      <w:pPr>
        <w:widowControl w:val="0"/>
        <w:autoSpaceDE w:val="0"/>
        <w:autoSpaceDN w:val="0"/>
        <w:adjustRightInd w:val="0"/>
        <w:spacing w:after="0" w:line="240" w:lineRule="auto"/>
        <w:ind w:left="720" w:right="-2" w:hanging="720"/>
        <w:jc w:val="both"/>
        <w:rPr>
          <w:color w:val="auto"/>
          <w:sz w:val="24"/>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FC6BCD">
        <w:rPr>
          <w:color w:val="auto"/>
          <w:sz w:val="24"/>
        </w:rPr>
        <w:t xml:space="preserve">Decision making </w:t>
      </w:r>
      <w:r w:rsidR="00A268C3">
        <w:rPr>
          <w:color w:val="auto"/>
          <w:sz w:val="24"/>
        </w:rPr>
        <w:t>in relation to the</w:t>
      </w:r>
      <w:r w:rsidRPr="00FC6BCD">
        <w:rPr>
          <w:color w:val="auto"/>
          <w:sz w:val="24"/>
        </w:rPr>
        <w:t xml:space="preserve"> integrated financial plan agreed by </w:t>
      </w:r>
      <w:r w:rsidR="007051E6">
        <w:rPr>
          <w:color w:val="auto"/>
          <w:sz w:val="24"/>
        </w:rPr>
        <w:t xml:space="preserve">Hull City Council’s </w:t>
      </w:r>
      <w:r w:rsidRPr="00FC6BCD">
        <w:rPr>
          <w:color w:val="auto"/>
          <w:sz w:val="24"/>
        </w:rPr>
        <w:t>Cabinet and the CCG annually</w:t>
      </w:r>
      <w:r w:rsidR="007051E6">
        <w:rPr>
          <w:color w:val="auto"/>
          <w:sz w:val="24"/>
        </w:rPr>
        <w:t>;</w:t>
      </w:r>
    </w:p>
    <w:p w:rsidR="007051E6" w:rsidRPr="00CA450D" w:rsidRDefault="007051E6" w:rsidP="00CA450D">
      <w:pPr>
        <w:widowControl w:val="0"/>
        <w:autoSpaceDE w:val="0"/>
        <w:autoSpaceDN w:val="0"/>
        <w:adjustRightInd w:val="0"/>
        <w:spacing w:after="0" w:line="240" w:lineRule="auto"/>
        <w:ind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Governance of the Better Care Plan – joint agreement of commissioning decisions within the Better Care Plan Framework</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Agreement of complementary decisions relating to a list of</w:t>
      </w:r>
      <w:r w:rsidRPr="007051E6">
        <w:rPr>
          <w:rFonts w:asciiTheme="minorHAnsi" w:eastAsia="Times New Roman" w:hAnsi="Times New Roman" w:cs="Times New Roman"/>
          <w:b/>
          <w:bCs/>
          <w:i/>
          <w:iCs/>
          <w:color w:val="EEECE1" w:themeColor="background2"/>
          <w:sz w:val="48"/>
          <w:szCs w:val="48"/>
          <w:lang w:eastAsia="en-GB"/>
        </w:rPr>
        <w:t xml:space="preserve"> </w:t>
      </w:r>
      <w:r w:rsidRPr="007051E6">
        <w:rPr>
          <w:rFonts w:eastAsia="Times New Roman"/>
          <w:bCs/>
          <w:color w:val="auto"/>
          <w:sz w:val="24"/>
          <w:szCs w:val="24"/>
        </w:rPr>
        <w:t>decisions required set out within the plan and agreed by Cabinet/the CCG annually</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Oversight of budgets for Health, Adult Social Care, Children &amp; Families, Disabled Facilities (High Needs) and Public Health as set out in the integrated financial plan to ensure joined up investment and disinvestment decisions</w:t>
      </w:r>
      <w:r w:rsidR="007051E6">
        <w:rPr>
          <w:rFonts w:eastAsia="Times New Roman"/>
          <w:bCs/>
          <w:color w:val="auto"/>
          <w:sz w:val="24"/>
          <w:szCs w:val="24"/>
        </w:rPr>
        <w:t>; and,</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B66923" w:rsidRPr="007051E6" w:rsidRDefault="007051E6"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Pr>
          <w:rFonts w:eastAsia="Times New Roman"/>
          <w:bCs/>
          <w:color w:val="auto"/>
          <w:sz w:val="24"/>
          <w:szCs w:val="24"/>
        </w:rPr>
        <w:t>Approval</w:t>
      </w:r>
      <w:r w:rsidR="00B66923" w:rsidRPr="007051E6">
        <w:rPr>
          <w:rFonts w:eastAsia="Times New Roman"/>
          <w:bCs/>
          <w:color w:val="auto"/>
          <w:sz w:val="24"/>
          <w:szCs w:val="24"/>
        </w:rPr>
        <w:t xml:space="preserve"> </w:t>
      </w:r>
      <w:r w:rsidR="00A268C3">
        <w:rPr>
          <w:rFonts w:eastAsia="Times New Roman"/>
          <w:bCs/>
          <w:color w:val="auto"/>
          <w:sz w:val="24"/>
          <w:szCs w:val="24"/>
        </w:rPr>
        <w:t xml:space="preserve">and implementation </w:t>
      </w:r>
      <w:r w:rsidR="00B66923" w:rsidRPr="007051E6">
        <w:rPr>
          <w:rFonts w:eastAsia="Times New Roman"/>
          <w:bCs/>
          <w:color w:val="auto"/>
          <w:sz w:val="24"/>
          <w:szCs w:val="24"/>
        </w:rPr>
        <w:t>of a single prioritisation framework</w:t>
      </w:r>
      <w:r w:rsidR="00A268C3">
        <w:rPr>
          <w:rFonts w:eastAsia="Times New Roman"/>
          <w:bCs/>
          <w:color w:val="auto"/>
          <w:sz w:val="24"/>
          <w:szCs w:val="24"/>
        </w:rPr>
        <w:t>.</w:t>
      </w:r>
    </w:p>
    <w:p w:rsidR="005F3D48" w:rsidRDefault="005F3D48" w:rsidP="00B6692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rsidR="005F3D48" w:rsidRPr="005F3D48" w:rsidRDefault="004D0FD0" w:rsidP="005F3D48">
      <w:pPr>
        <w:spacing w:after="0" w:line="240" w:lineRule="auto"/>
        <w:ind w:right="-2"/>
        <w:jc w:val="both"/>
        <w:rPr>
          <w:color w:val="auto"/>
          <w:sz w:val="24"/>
          <w:szCs w:val="24"/>
        </w:rPr>
      </w:pPr>
      <w:r w:rsidRPr="005F3D48">
        <w:rPr>
          <w:b/>
          <w:color w:val="auto"/>
          <w:sz w:val="24"/>
          <w:szCs w:val="24"/>
        </w:rPr>
        <w:t xml:space="preserve">INTEGRATED </w:t>
      </w:r>
      <w:r>
        <w:rPr>
          <w:b/>
          <w:color w:val="auto"/>
          <w:sz w:val="24"/>
          <w:szCs w:val="24"/>
        </w:rPr>
        <w:t>COMMISSIONING</w:t>
      </w:r>
      <w:r w:rsidRPr="005F3D48">
        <w:rPr>
          <w:b/>
          <w:color w:val="auto"/>
          <w:sz w:val="24"/>
          <w:szCs w:val="24"/>
        </w:rPr>
        <w:t xml:space="preserve"> COMMITTEE</w:t>
      </w:r>
      <w:r>
        <w:rPr>
          <w:b/>
          <w:color w:val="auto"/>
          <w:sz w:val="24"/>
          <w:szCs w:val="24"/>
        </w:rPr>
        <w:t xml:space="preserve"> (COMMITTEES IN COMMON)</w:t>
      </w:r>
    </w:p>
    <w:p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rsidR="005F3D48" w:rsidRPr="005F3D48" w:rsidRDefault="005F3D48" w:rsidP="005F3D48">
      <w:pPr>
        <w:spacing w:after="0" w:line="240" w:lineRule="auto"/>
        <w:ind w:right="-2"/>
        <w:jc w:val="both"/>
        <w:rPr>
          <w:color w:val="auto"/>
          <w:sz w:val="24"/>
          <w:szCs w:val="24"/>
        </w:rPr>
      </w:pPr>
    </w:p>
    <w:p w:rsidR="005F3D48" w:rsidRPr="004D0FD0" w:rsidRDefault="00EF0FEA" w:rsidP="005F3D48">
      <w:pPr>
        <w:numPr>
          <w:ilvl w:val="0"/>
          <w:numId w:val="28"/>
        </w:numPr>
        <w:spacing w:after="0" w:line="240" w:lineRule="auto"/>
        <w:ind w:right="-2"/>
        <w:jc w:val="both"/>
        <w:rPr>
          <w:color w:val="auto"/>
          <w:sz w:val="24"/>
          <w:szCs w:val="24"/>
        </w:rPr>
      </w:pPr>
      <w:r>
        <w:rPr>
          <w:rFonts w:eastAsia="Times New Roman"/>
          <w:color w:val="auto"/>
          <w:sz w:val="24"/>
          <w:szCs w:val="24"/>
        </w:rPr>
        <w:t xml:space="preserve">CCG Chair </w:t>
      </w:r>
      <w:r w:rsidR="004D0FD0">
        <w:rPr>
          <w:rFonts w:eastAsia="Times New Roman"/>
          <w:color w:val="auto"/>
          <w:sz w:val="24"/>
          <w:szCs w:val="24"/>
        </w:rPr>
        <w:t xml:space="preserve"> (Chair</w:t>
      </w:r>
      <w:r w:rsidR="00A268C3">
        <w:rPr>
          <w:rFonts w:eastAsia="Times New Roman"/>
          <w:color w:val="auto"/>
          <w:sz w:val="24"/>
          <w:szCs w:val="24"/>
        </w:rPr>
        <w:t xml:space="preserve"> of Committee</w:t>
      </w:r>
      <w:r>
        <w:rPr>
          <w:rFonts w:eastAsia="Times New Roman"/>
          <w:color w:val="auto"/>
          <w:sz w:val="24"/>
          <w:szCs w:val="24"/>
        </w:rPr>
        <w:t xml:space="preserve">) </w:t>
      </w:r>
      <w:r w:rsidR="00A268C3">
        <w:rPr>
          <w:rFonts w:eastAsia="Times New Roman"/>
          <w:color w:val="auto"/>
          <w:sz w:val="24"/>
          <w:szCs w:val="24"/>
        </w:rPr>
        <w:t xml:space="preserve"> </w:t>
      </w:r>
      <w:r w:rsidR="00A268C3">
        <w:rPr>
          <w:color w:val="auto"/>
          <w:sz w:val="24"/>
          <w:szCs w:val="24"/>
        </w:rPr>
        <w:t>)</w:t>
      </w:r>
    </w:p>
    <w:p w:rsidR="005F3D48" w:rsidRDefault="00EF0FEA" w:rsidP="005F3D48">
      <w:pPr>
        <w:numPr>
          <w:ilvl w:val="0"/>
          <w:numId w:val="28"/>
        </w:numPr>
        <w:spacing w:after="0" w:line="240" w:lineRule="auto"/>
        <w:ind w:right="-2"/>
        <w:jc w:val="both"/>
        <w:rPr>
          <w:color w:val="auto"/>
          <w:sz w:val="24"/>
          <w:szCs w:val="24"/>
        </w:rPr>
      </w:pPr>
      <w:r>
        <w:rPr>
          <w:color w:val="auto"/>
          <w:sz w:val="24"/>
          <w:szCs w:val="24"/>
        </w:rPr>
        <w:t xml:space="preserve">Lay Member </w:t>
      </w:r>
      <w:r w:rsidR="00A268C3">
        <w:rPr>
          <w:color w:val="auto"/>
          <w:sz w:val="24"/>
          <w:szCs w:val="24"/>
        </w:rPr>
        <w:t xml:space="preserve"> (Vice-chair of the Committee</w:t>
      </w:r>
      <w:r>
        <w:rPr>
          <w:color w:val="auto"/>
          <w:sz w:val="24"/>
          <w:szCs w:val="24"/>
        </w:rPr>
        <w:t>)</w:t>
      </w:r>
      <w:r w:rsidR="00A268C3">
        <w:rPr>
          <w:color w:val="auto"/>
          <w:sz w:val="24"/>
          <w:szCs w:val="24"/>
        </w:rPr>
        <w:t xml:space="preserve"> and</w:t>
      </w:r>
    </w:p>
    <w:p w:rsidR="00A268C3" w:rsidRPr="005F3D48" w:rsidRDefault="00A268C3" w:rsidP="005F3D48">
      <w:pPr>
        <w:numPr>
          <w:ilvl w:val="0"/>
          <w:numId w:val="28"/>
        </w:numPr>
        <w:spacing w:after="0" w:line="240" w:lineRule="auto"/>
        <w:ind w:right="-2"/>
        <w:jc w:val="both"/>
        <w:rPr>
          <w:color w:val="auto"/>
          <w:sz w:val="24"/>
          <w:szCs w:val="24"/>
        </w:rPr>
      </w:pPr>
      <w:r>
        <w:rPr>
          <w:color w:val="auto"/>
          <w:sz w:val="24"/>
          <w:szCs w:val="24"/>
        </w:rPr>
        <w:t xml:space="preserve"> (GP Board Member)</w:t>
      </w:r>
    </w:p>
    <w:p w:rsidR="005F3D48" w:rsidRPr="005F3D48" w:rsidRDefault="005F3D48" w:rsidP="005F3D48">
      <w:pPr>
        <w:spacing w:after="0" w:line="240" w:lineRule="auto"/>
        <w:ind w:right="-2"/>
        <w:jc w:val="both"/>
        <w:rPr>
          <w:color w:val="auto"/>
          <w:sz w:val="24"/>
          <w:szCs w:val="24"/>
          <w:u w:val="single"/>
        </w:rPr>
      </w:pPr>
    </w:p>
    <w:p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rsidR="005F3D48" w:rsidRPr="005F3D48" w:rsidRDefault="005F3D48" w:rsidP="005F3D48">
      <w:pPr>
        <w:spacing w:after="0" w:line="240" w:lineRule="auto"/>
        <w:ind w:right="-2"/>
        <w:jc w:val="both"/>
        <w:rPr>
          <w:color w:val="auto"/>
          <w:sz w:val="24"/>
          <w:szCs w:val="24"/>
        </w:rPr>
      </w:pPr>
    </w:p>
    <w:p w:rsidR="00A268C3" w:rsidRPr="005F3D48" w:rsidRDefault="00A268C3" w:rsidP="00A268C3">
      <w:pPr>
        <w:numPr>
          <w:ilvl w:val="0"/>
          <w:numId w:val="28"/>
        </w:numPr>
        <w:spacing w:after="0" w:line="240" w:lineRule="auto"/>
        <w:ind w:right="-2"/>
        <w:jc w:val="both"/>
        <w:rPr>
          <w:color w:val="auto"/>
          <w:sz w:val="24"/>
          <w:szCs w:val="24"/>
        </w:rPr>
      </w:pPr>
      <w:r w:rsidRPr="005F3D48">
        <w:rPr>
          <w:color w:val="auto"/>
          <w:sz w:val="24"/>
          <w:szCs w:val="24"/>
        </w:rPr>
        <w:t>Director of Integrated Commissioning</w:t>
      </w:r>
    </w:p>
    <w:p w:rsidR="005F3D48" w:rsidRPr="005F3D48" w:rsidRDefault="005F3D48" w:rsidP="005F3D48">
      <w:pPr>
        <w:spacing w:after="0" w:line="240" w:lineRule="auto"/>
        <w:ind w:right="-2"/>
        <w:jc w:val="both"/>
        <w:rPr>
          <w:color w:val="auto"/>
          <w:sz w:val="24"/>
          <w:szCs w:val="24"/>
        </w:rPr>
      </w:pPr>
    </w:p>
    <w:p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rsidR="005F3D48" w:rsidRPr="005F3D48" w:rsidRDefault="005F3D48" w:rsidP="005F3D48">
      <w:pPr>
        <w:spacing w:after="0" w:line="240" w:lineRule="auto"/>
        <w:ind w:right="-2"/>
        <w:jc w:val="both"/>
        <w:rPr>
          <w:color w:val="auto"/>
          <w:sz w:val="24"/>
          <w:szCs w:val="24"/>
        </w:rPr>
      </w:pPr>
    </w:p>
    <w:p w:rsidR="005F3D48" w:rsidRDefault="00A268C3" w:rsidP="00A268C3">
      <w:pPr>
        <w:pStyle w:val="ListParagraph"/>
        <w:numPr>
          <w:ilvl w:val="0"/>
          <w:numId w:val="28"/>
        </w:numPr>
        <w:spacing w:after="0" w:line="240" w:lineRule="auto"/>
        <w:ind w:right="-2"/>
        <w:jc w:val="both"/>
        <w:rPr>
          <w:color w:val="auto"/>
          <w:sz w:val="24"/>
          <w:szCs w:val="24"/>
        </w:rPr>
      </w:pPr>
      <w:r w:rsidRPr="00A268C3">
        <w:rPr>
          <w:color w:val="auto"/>
          <w:sz w:val="24"/>
          <w:szCs w:val="24"/>
        </w:rPr>
        <w:t>Senior executive officers or other managers of the CCG</w:t>
      </w:r>
    </w:p>
    <w:p w:rsidR="00A268C3" w:rsidRDefault="00A268C3" w:rsidP="00125738">
      <w:pPr>
        <w:pStyle w:val="ListParagraph"/>
        <w:spacing w:after="0" w:line="240" w:lineRule="auto"/>
        <w:ind w:right="-2"/>
        <w:jc w:val="both"/>
        <w:rPr>
          <w:color w:val="auto"/>
          <w:sz w:val="24"/>
          <w:szCs w:val="24"/>
        </w:rPr>
      </w:pPr>
    </w:p>
    <w:p w:rsidR="00125738" w:rsidRPr="00A268C3" w:rsidRDefault="00125738" w:rsidP="00125738">
      <w:pPr>
        <w:pStyle w:val="ListParagraph"/>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 xml:space="preserve">N.B. Nominated </w:t>
      </w:r>
      <w:r w:rsidR="00CA450D">
        <w:rPr>
          <w:color w:val="auto"/>
          <w:sz w:val="24"/>
          <w:szCs w:val="24"/>
        </w:rPr>
        <w:t xml:space="preserve">suitable </w:t>
      </w:r>
      <w:r w:rsidRPr="005F3D48">
        <w:rPr>
          <w:color w:val="auto"/>
          <w:sz w:val="24"/>
          <w:szCs w:val="24"/>
        </w:rPr>
        <w:t xml:space="preserve">deputies may be appointed subject to approval by the </w:t>
      </w:r>
      <w:r w:rsidR="00A268C3">
        <w:rPr>
          <w:color w:val="auto"/>
          <w:sz w:val="24"/>
          <w:szCs w:val="24"/>
        </w:rPr>
        <w:t>CCG Board</w:t>
      </w:r>
      <w:r w:rsidRPr="005F3D48">
        <w:rPr>
          <w:color w:val="auto"/>
          <w:sz w:val="24"/>
          <w:szCs w:val="24"/>
        </w:rPr>
        <w:t>.</w:t>
      </w:r>
    </w:p>
    <w:p w:rsidR="005F3D48" w:rsidRPr="005F3D48" w:rsidRDefault="005F3D48" w:rsidP="005F3D48">
      <w:pPr>
        <w:spacing w:after="0" w:line="240" w:lineRule="auto"/>
        <w:rPr>
          <w:color w:val="auto"/>
          <w:sz w:val="24"/>
          <w:szCs w:val="24"/>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953DC4">
      <w:pPr>
        <w:spacing w:after="0" w:line="240" w:lineRule="auto"/>
        <w:ind w:right="-1" w:firstLine="284"/>
        <w:jc w:val="both"/>
        <w:rPr>
          <w:b/>
        </w:rPr>
      </w:pPr>
    </w:p>
    <w:sectPr w:rsidR="005F3D48" w:rsidRPr="005F3D48"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F1" w:rsidRDefault="00A528F1" w:rsidP="0088592E">
      <w:pPr>
        <w:spacing w:after="0" w:line="240" w:lineRule="auto"/>
      </w:pPr>
      <w:r>
        <w:separator/>
      </w:r>
    </w:p>
  </w:endnote>
  <w:endnote w:type="continuationSeparator" w:id="0">
    <w:p w:rsidR="00A528F1" w:rsidRDefault="00A528F1"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9" w:rsidRPr="00E232D9" w:rsidRDefault="00E232D9">
    <w:pPr>
      <w:pStyle w:val="Footer"/>
      <w:jc w:val="right"/>
      <w:rPr>
        <w:color w:val="auto"/>
      </w:rPr>
    </w:pPr>
    <w:r w:rsidRPr="00E232D9">
      <w:rPr>
        <w:color w:val="auto"/>
      </w:rPr>
      <w:t>Version 1.</w:t>
    </w:r>
    <w:r w:rsidR="00CA450D">
      <w:rPr>
        <w:color w:val="auto"/>
      </w:rPr>
      <w:t>3</w:t>
    </w:r>
    <w:r w:rsidRPr="00E232D9">
      <w:rPr>
        <w:color w:val="auto"/>
      </w:rPr>
      <w:t xml:space="preserve"> </w:t>
    </w:r>
    <w:r w:rsidR="00CA450D">
      <w:rPr>
        <w:color w:val="auto"/>
      </w:rPr>
      <w:t>August 2019</w:t>
    </w:r>
    <w:r w:rsidRPr="00E232D9">
      <w:rPr>
        <w:color w:val="auto"/>
      </w:rPr>
      <w:tab/>
    </w:r>
    <w:r w:rsidRPr="00E232D9">
      <w:rPr>
        <w:color w:val="auto"/>
      </w:rPr>
      <w:tab/>
    </w:r>
    <w:r w:rsidRPr="00E232D9">
      <w:rPr>
        <w:color w:val="auto"/>
      </w:rPr>
      <w:tab/>
    </w:r>
    <w:sdt>
      <w:sdtPr>
        <w:rPr>
          <w:color w:val="auto"/>
        </w:rPr>
        <w:id w:val="-1674643240"/>
        <w:docPartObj>
          <w:docPartGallery w:val="Page Numbers (Bottom of Page)"/>
          <w:docPartUnique/>
        </w:docPartObj>
      </w:sdtPr>
      <w:sdtEndPr>
        <w:rPr>
          <w:noProof/>
        </w:rPr>
      </w:sdtEndPr>
      <w:sdtContent>
        <w:r w:rsidRPr="00E232D9">
          <w:rPr>
            <w:color w:val="auto"/>
          </w:rPr>
          <w:fldChar w:fldCharType="begin"/>
        </w:r>
        <w:r w:rsidRPr="00E232D9">
          <w:rPr>
            <w:color w:val="auto"/>
          </w:rPr>
          <w:instrText xml:space="preserve"> PAGE   \* MERGEFORMAT </w:instrText>
        </w:r>
        <w:r w:rsidRPr="00E232D9">
          <w:rPr>
            <w:color w:val="auto"/>
          </w:rPr>
          <w:fldChar w:fldCharType="separate"/>
        </w:r>
        <w:r w:rsidR="00342450">
          <w:rPr>
            <w:noProof/>
            <w:color w:val="auto"/>
          </w:rPr>
          <w:t>1</w:t>
        </w:r>
        <w:r w:rsidRPr="00E232D9">
          <w:rPr>
            <w:noProof/>
            <w:color w:val="auto"/>
          </w:rPr>
          <w:fldChar w:fldCharType="end"/>
        </w:r>
      </w:sdtContent>
    </w:sdt>
  </w:p>
  <w:p w:rsidR="0088592E" w:rsidRPr="00E232D9" w:rsidRDefault="0088592E">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F1" w:rsidRDefault="00A528F1" w:rsidP="0088592E">
      <w:pPr>
        <w:spacing w:after="0" w:line="240" w:lineRule="auto"/>
      </w:pPr>
      <w:r>
        <w:separator/>
      </w:r>
    </w:p>
  </w:footnote>
  <w:footnote w:type="continuationSeparator" w:id="0">
    <w:p w:rsidR="00A528F1" w:rsidRDefault="00A528F1" w:rsidP="0088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16"/>
    <w:multiLevelType w:val="hybridMultilevel"/>
    <w:tmpl w:val="0ED8D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C056B"/>
    <w:multiLevelType w:val="hybridMultilevel"/>
    <w:tmpl w:val="3632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021BB"/>
    <w:multiLevelType w:val="hybridMultilevel"/>
    <w:tmpl w:val="1F22D2C2"/>
    <w:lvl w:ilvl="0" w:tplc="0809001B">
      <w:start w:val="1"/>
      <w:numFmt w:val="lowerRoman"/>
      <w:lvlText w:val="%1."/>
      <w:lvlJc w:val="right"/>
      <w:pPr>
        <w:ind w:left="3596" w:hanging="360"/>
      </w:pPr>
      <w:rPr>
        <w:rFonts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14">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nsid w:val="2C7D6405"/>
    <w:multiLevelType w:val="hybridMultilevel"/>
    <w:tmpl w:val="54025AEA"/>
    <w:lvl w:ilvl="0" w:tplc="0809001B">
      <w:start w:val="1"/>
      <w:numFmt w:val="lowerRoman"/>
      <w:lvlText w:val="%1."/>
      <w:lvlJc w:val="right"/>
      <w:pPr>
        <w:ind w:left="742" w:hanging="360"/>
      </w:pPr>
      <w:rPr>
        <w:rFonts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6">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7">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1265A8"/>
    <w:multiLevelType w:val="hybridMultilevel"/>
    <w:tmpl w:val="37D0AA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310790F"/>
    <w:multiLevelType w:val="hybridMultilevel"/>
    <w:tmpl w:val="5778EB3C"/>
    <w:lvl w:ilvl="0" w:tplc="1FB26196">
      <w:start w:val="1"/>
      <w:numFmt w:val="lowerRoman"/>
      <w:lvlText w:val="%1."/>
      <w:lvlJc w:val="right"/>
      <w:pPr>
        <w:ind w:left="1440" w:hanging="360"/>
      </w:pPr>
      <w:rPr>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14"/>
  </w:num>
  <w:num w:numId="5">
    <w:abstractNumId w:val="12"/>
  </w:num>
  <w:num w:numId="6">
    <w:abstractNumId w:val="3"/>
  </w:num>
  <w:num w:numId="7">
    <w:abstractNumId w:val="27"/>
  </w:num>
  <w:num w:numId="8">
    <w:abstractNumId w:val="30"/>
  </w:num>
  <w:num w:numId="9">
    <w:abstractNumId w:val="22"/>
  </w:num>
  <w:num w:numId="10">
    <w:abstractNumId w:val="1"/>
  </w:num>
  <w:num w:numId="11">
    <w:abstractNumId w:val="38"/>
  </w:num>
  <w:num w:numId="12">
    <w:abstractNumId w:val="15"/>
  </w:num>
  <w:num w:numId="13">
    <w:abstractNumId w:val="18"/>
  </w:num>
  <w:num w:numId="14">
    <w:abstractNumId w:val="20"/>
  </w:num>
  <w:num w:numId="15">
    <w:abstractNumId w:val="31"/>
  </w:num>
  <w:num w:numId="16">
    <w:abstractNumId w:val="32"/>
  </w:num>
  <w:num w:numId="17">
    <w:abstractNumId w:val="8"/>
  </w:num>
  <w:num w:numId="18">
    <w:abstractNumId w:val="4"/>
  </w:num>
  <w:num w:numId="19">
    <w:abstractNumId w:val="36"/>
  </w:num>
  <w:num w:numId="20">
    <w:abstractNumId w:val="7"/>
  </w:num>
  <w:num w:numId="21">
    <w:abstractNumId w:val="29"/>
  </w:num>
  <w:num w:numId="22">
    <w:abstractNumId w:val="19"/>
  </w:num>
  <w:num w:numId="23">
    <w:abstractNumId w:val="26"/>
  </w:num>
  <w:num w:numId="24">
    <w:abstractNumId w:val="24"/>
  </w:num>
  <w:num w:numId="25">
    <w:abstractNumId w:val="11"/>
  </w:num>
  <w:num w:numId="26">
    <w:abstractNumId w:val="33"/>
  </w:num>
  <w:num w:numId="27">
    <w:abstractNumId w:val="17"/>
  </w:num>
  <w:num w:numId="28">
    <w:abstractNumId w:val="5"/>
  </w:num>
  <w:num w:numId="29">
    <w:abstractNumId w:val="28"/>
  </w:num>
  <w:num w:numId="30">
    <w:abstractNumId w:val="37"/>
  </w:num>
  <w:num w:numId="31">
    <w:abstractNumId w:val="2"/>
  </w:num>
  <w:num w:numId="32">
    <w:abstractNumId w:val="25"/>
  </w:num>
  <w:num w:numId="33">
    <w:abstractNumId w:val="6"/>
  </w:num>
  <w:num w:numId="34">
    <w:abstractNumId w:val="9"/>
  </w:num>
  <w:num w:numId="35">
    <w:abstractNumId w:val="23"/>
  </w:num>
  <w:num w:numId="36">
    <w:abstractNumId w:val="0"/>
  </w:num>
  <w:num w:numId="37">
    <w:abstractNumId w:val="34"/>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4AF9"/>
    <w:rsid w:val="00007950"/>
    <w:rsid w:val="000102CB"/>
    <w:rsid w:val="000126CA"/>
    <w:rsid w:val="00020098"/>
    <w:rsid w:val="00036270"/>
    <w:rsid w:val="00045447"/>
    <w:rsid w:val="00074ABD"/>
    <w:rsid w:val="00080753"/>
    <w:rsid w:val="00085A81"/>
    <w:rsid w:val="00094348"/>
    <w:rsid w:val="000A2C91"/>
    <w:rsid w:val="000A540D"/>
    <w:rsid w:val="000B6058"/>
    <w:rsid w:val="000D2713"/>
    <w:rsid w:val="000E54A7"/>
    <w:rsid w:val="000E6CE5"/>
    <w:rsid w:val="0010586B"/>
    <w:rsid w:val="00117908"/>
    <w:rsid w:val="001222A5"/>
    <w:rsid w:val="00125738"/>
    <w:rsid w:val="00143B63"/>
    <w:rsid w:val="001774D9"/>
    <w:rsid w:val="00186878"/>
    <w:rsid w:val="001B1EF2"/>
    <w:rsid w:val="001B25C2"/>
    <w:rsid w:val="001C09DB"/>
    <w:rsid w:val="001D0777"/>
    <w:rsid w:val="001F4524"/>
    <w:rsid w:val="00204AC7"/>
    <w:rsid w:val="0021269C"/>
    <w:rsid w:val="00221680"/>
    <w:rsid w:val="002415F0"/>
    <w:rsid w:val="0025572F"/>
    <w:rsid w:val="00270E1F"/>
    <w:rsid w:val="002A20D9"/>
    <w:rsid w:val="002B7229"/>
    <w:rsid w:val="002D4BC5"/>
    <w:rsid w:val="002D7FCB"/>
    <w:rsid w:val="002E50F3"/>
    <w:rsid w:val="003039D4"/>
    <w:rsid w:val="00326FBF"/>
    <w:rsid w:val="00342450"/>
    <w:rsid w:val="003728AB"/>
    <w:rsid w:val="0037732B"/>
    <w:rsid w:val="00386180"/>
    <w:rsid w:val="00390986"/>
    <w:rsid w:val="003A1D7D"/>
    <w:rsid w:val="003B2F18"/>
    <w:rsid w:val="003B75A5"/>
    <w:rsid w:val="003D47EE"/>
    <w:rsid w:val="003E60F3"/>
    <w:rsid w:val="003F6485"/>
    <w:rsid w:val="004159D1"/>
    <w:rsid w:val="00417EAD"/>
    <w:rsid w:val="00431D9E"/>
    <w:rsid w:val="00440CFB"/>
    <w:rsid w:val="0046152F"/>
    <w:rsid w:val="00466779"/>
    <w:rsid w:val="0049270B"/>
    <w:rsid w:val="00496429"/>
    <w:rsid w:val="004A4AF8"/>
    <w:rsid w:val="004A4FEF"/>
    <w:rsid w:val="004A5B80"/>
    <w:rsid w:val="004A6F2B"/>
    <w:rsid w:val="004C16F5"/>
    <w:rsid w:val="004D0FD0"/>
    <w:rsid w:val="004F1273"/>
    <w:rsid w:val="00521467"/>
    <w:rsid w:val="00524FEE"/>
    <w:rsid w:val="00534BF3"/>
    <w:rsid w:val="00534F97"/>
    <w:rsid w:val="00537A63"/>
    <w:rsid w:val="005645FC"/>
    <w:rsid w:val="00566BDC"/>
    <w:rsid w:val="005A6CEB"/>
    <w:rsid w:val="005B5D1E"/>
    <w:rsid w:val="005F3D48"/>
    <w:rsid w:val="00606936"/>
    <w:rsid w:val="00617C6A"/>
    <w:rsid w:val="00634CC3"/>
    <w:rsid w:val="006353ED"/>
    <w:rsid w:val="006500B1"/>
    <w:rsid w:val="006A239D"/>
    <w:rsid w:val="006C125A"/>
    <w:rsid w:val="006C4C28"/>
    <w:rsid w:val="006F51F1"/>
    <w:rsid w:val="007051E6"/>
    <w:rsid w:val="007121BE"/>
    <w:rsid w:val="007E630F"/>
    <w:rsid w:val="007F59D3"/>
    <w:rsid w:val="00804CC0"/>
    <w:rsid w:val="00810CA6"/>
    <w:rsid w:val="008133A3"/>
    <w:rsid w:val="008406F7"/>
    <w:rsid w:val="008601C9"/>
    <w:rsid w:val="00864CAC"/>
    <w:rsid w:val="00864DEE"/>
    <w:rsid w:val="00880E9F"/>
    <w:rsid w:val="00884D3A"/>
    <w:rsid w:val="0088592E"/>
    <w:rsid w:val="008B6B67"/>
    <w:rsid w:val="008C54B1"/>
    <w:rsid w:val="008D23D4"/>
    <w:rsid w:val="008D4F11"/>
    <w:rsid w:val="0090276F"/>
    <w:rsid w:val="00912FC7"/>
    <w:rsid w:val="00913905"/>
    <w:rsid w:val="009369E8"/>
    <w:rsid w:val="00951F85"/>
    <w:rsid w:val="00953DC4"/>
    <w:rsid w:val="00963148"/>
    <w:rsid w:val="00994107"/>
    <w:rsid w:val="009F5433"/>
    <w:rsid w:val="00A0553F"/>
    <w:rsid w:val="00A07AA3"/>
    <w:rsid w:val="00A21D0D"/>
    <w:rsid w:val="00A26446"/>
    <w:rsid w:val="00A268C3"/>
    <w:rsid w:val="00A304AD"/>
    <w:rsid w:val="00A51460"/>
    <w:rsid w:val="00A528F1"/>
    <w:rsid w:val="00A83562"/>
    <w:rsid w:val="00A90438"/>
    <w:rsid w:val="00A928F1"/>
    <w:rsid w:val="00A962A9"/>
    <w:rsid w:val="00AB631B"/>
    <w:rsid w:val="00AB68C1"/>
    <w:rsid w:val="00AC22C8"/>
    <w:rsid w:val="00AD0594"/>
    <w:rsid w:val="00AD5EB2"/>
    <w:rsid w:val="00AE1D23"/>
    <w:rsid w:val="00AF316A"/>
    <w:rsid w:val="00AF4C41"/>
    <w:rsid w:val="00B0337D"/>
    <w:rsid w:val="00B1044C"/>
    <w:rsid w:val="00B4349B"/>
    <w:rsid w:val="00B66923"/>
    <w:rsid w:val="00B9579C"/>
    <w:rsid w:val="00B96951"/>
    <w:rsid w:val="00BA2E3F"/>
    <w:rsid w:val="00BC1C66"/>
    <w:rsid w:val="00BC2195"/>
    <w:rsid w:val="00BD0205"/>
    <w:rsid w:val="00BD03D7"/>
    <w:rsid w:val="00BD0811"/>
    <w:rsid w:val="00BD6B55"/>
    <w:rsid w:val="00BE579C"/>
    <w:rsid w:val="00C00E2C"/>
    <w:rsid w:val="00C20147"/>
    <w:rsid w:val="00C4131D"/>
    <w:rsid w:val="00C448EC"/>
    <w:rsid w:val="00C47638"/>
    <w:rsid w:val="00C54564"/>
    <w:rsid w:val="00C760C9"/>
    <w:rsid w:val="00C814C5"/>
    <w:rsid w:val="00C866CA"/>
    <w:rsid w:val="00C96B2F"/>
    <w:rsid w:val="00CA24E7"/>
    <w:rsid w:val="00CA450D"/>
    <w:rsid w:val="00CC0A11"/>
    <w:rsid w:val="00CC5173"/>
    <w:rsid w:val="00CD5926"/>
    <w:rsid w:val="00CF3A33"/>
    <w:rsid w:val="00D05ADC"/>
    <w:rsid w:val="00D05B32"/>
    <w:rsid w:val="00D105A4"/>
    <w:rsid w:val="00D164AE"/>
    <w:rsid w:val="00D17C97"/>
    <w:rsid w:val="00D619F8"/>
    <w:rsid w:val="00D90441"/>
    <w:rsid w:val="00DA55E6"/>
    <w:rsid w:val="00DE439B"/>
    <w:rsid w:val="00DE6185"/>
    <w:rsid w:val="00E02119"/>
    <w:rsid w:val="00E22336"/>
    <w:rsid w:val="00E232D9"/>
    <w:rsid w:val="00E23F16"/>
    <w:rsid w:val="00E3188D"/>
    <w:rsid w:val="00E3617B"/>
    <w:rsid w:val="00E43B29"/>
    <w:rsid w:val="00E6479C"/>
    <w:rsid w:val="00E750DE"/>
    <w:rsid w:val="00EC02C2"/>
    <w:rsid w:val="00EC7AEE"/>
    <w:rsid w:val="00EF0FEA"/>
    <w:rsid w:val="00F01EB6"/>
    <w:rsid w:val="00F02345"/>
    <w:rsid w:val="00F07B5F"/>
    <w:rsid w:val="00F12D21"/>
    <w:rsid w:val="00F4644B"/>
    <w:rsid w:val="00F76790"/>
    <w:rsid w:val="00F96DE5"/>
    <w:rsid w:val="00FA3078"/>
    <w:rsid w:val="00FA5C25"/>
    <w:rsid w:val="00FB63DF"/>
    <w:rsid w:val="00FB76C8"/>
    <w:rsid w:val="00FC1ACB"/>
    <w:rsid w:val="00FC51EA"/>
    <w:rsid w:val="00FC6BCD"/>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character" w:styleId="CommentReference">
    <w:name w:val="annotation reference"/>
    <w:basedOn w:val="DefaultParagraphFont"/>
    <w:uiPriority w:val="99"/>
    <w:semiHidden/>
    <w:unhideWhenUsed/>
    <w:rsid w:val="00A0553F"/>
    <w:rPr>
      <w:sz w:val="16"/>
      <w:szCs w:val="16"/>
    </w:rPr>
  </w:style>
  <w:style w:type="paragraph" w:styleId="CommentText">
    <w:name w:val="annotation text"/>
    <w:basedOn w:val="Normal"/>
    <w:link w:val="CommentTextChar"/>
    <w:uiPriority w:val="99"/>
    <w:semiHidden/>
    <w:unhideWhenUsed/>
    <w:rsid w:val="00A0553F"/>
    <w:pPr>
      <w:spacing w:line="240" w:lineRule="auto"/>
    </w:pPr>
    <w:rPr>
      <w:sz w:val="20"/>
      <w:szCs w:val="20"/>
    </w:rPr>
  </w:style>
  <w:style w:type="character" w:customStyle="1" w:styleId="CommentTextChar">
    <w:name w:val="Comment Text Char"/>
    <w:basedOn w:val="DefaultParagraphFont"/>
    <w:link w:val="CommentText"/>
    <w:uiPriority w:val="99"/>
    <w:semiHidden/>
    <w:rsid w:val="00A0553F"/>
    <w:rPr>
      <w:color w:val="FF0000"/>
      <w:lang w:eastAsia="en-US"/>
    </w:rPr>
  </w:style>
  <w:style w:type="paragraph" w:styleId="CommentSubject">
    <w:name w:val="annotation subject"/>
    <w:basedOn w:val="CommentText"/>
    <w:next w:val="CommentText"/>
    <w:link w:val="CommentSubjectChar"/>
    <w:uiPriority w:val="99"/>
    <w:semiHidden/>
    <w:unhideWhenUsed/>
    <w:rsid w:val="00A0553F"/>
    <w:rPr>
      <w:b/>
      <w:bCs/>
    </w:rPr>
  </w:style>
  <w:style w:type="character" w:customStyle="1" w:styleId="CommentSubjectChar">
    <w:name w:val="Comment Subject Char"/>
    <w:basedOn w:val="CommentTextChar"/>
    <w:link w:val="CommentSubject"/>
    <w:uiPriority w:val="99"/>
    <w:semiHidden/>
    <w:rsid w:val="00A0553F"/>
    <w:rPr>
      <w:b/>
      <w:bCs/>
      <w:color w:val="FF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character" w:styleId="CommentReference">
    <w:name w:val="annotation reference"/>
    <w:basedOn w:val="DefaultParagraphFont"/>
    <w:uiPriority w:val="99"/>
    <w:semiHidden/>
    <w:unhideWhenUsed/>
    <w:rsid w:val="00A0553F"/>
    <w:rPr>
      <w:sz w:val="16"/>
      <w:szCs w:val="16"/>
    </w:rPr>
  </w:style>
  <w:style w:type="paragraph" w:styleId="CommentText">
    <w:name w:val="annotation text"/>
    <w:basedOn w:val="Normal"/>
    <w:link w:val="CommentTextChar"/>
    <w:uiPriority w:val="99"/>
    <w:semiHidden/>
    <w:unhideWhenUsed/>
    <w:rsid w:val="00A0553F"/>
    <w:pPr>
      <w:spacing w:line="240" w:lineRule="auto"/>
    </w:pPr>
    <w:rPr>
      <w:sz w:val="20"/>
      <w:szCs w:val="20"/>
    </w:rPr>
  </w:style>
  <w:style w:type="character" w:customStyle="1" w:styleId="CommentTextChar">
    <w:name w:val="Comment Text Char"/>
    <w:basedOn w:val="DefaultParagraphFont"/>
    <w:link w:val="CommentText"/>
    <w:uiPriority w:val="99"/>
    <w:semiHidden/>
    <w:rsid w:val="00A0553F"/>
    <w:rPr>
      <w:color w:val="FF0000"/>
      <w:lang w:eastAsia="en-US"/>
    </w:rPr>
  </w:style>
  <w:style w:type="paragraph" w:styleId="CommentSubject">
    <w:name w:val="annotation subject"/>
    <w:basedOn w:val="CommentText"/>
    <w:next w:val="CommentText"/>
    <w:link w:val="CommentSubjectChar"/>
    <w:uiPriority w:val="99"/>
    <w:semiHidden/>
    <w:unhideWhenUsed/>
    <w:rsid w:val="00A0553F"/>
    <w:rPr>
      <w:b/>
      <w:bCs/>
    </w:rPr>
  </w:style>
  <w:style w:type="character" w:customStyle="1" w:styleId="CommentSubjectChar">
    <w:name w:val="Comment Subject Char"/>
    <w:basedOn w:val="CommentTextChar"/>
    <w:link w:val="CommentSubject"/>
    <w:uiPriority w:val="99"/>
    <w:semiHidden/>
    <w:rsid w:val="00A0553F"/>
    <w:rPr>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C3FA-A3F4-4316-A3B0-973573F5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eMBED</cp:lastModifiedBy>
  <cp:revision>2</cp:revision>
  <cp:lastPrinted>2018-01-24T15:52:00Z</cp:lastPrinted>
  <dcterms:created xsi:type="dcterms:W3CDTF">2020-01-21T10:28:00Z</dcterms:created>
  <dcterms:modified xsi:type="dcterms:W3CDTF">2020-01-21T10:28:00Z</dcterms:modified>
</cp:coreProperties>
</file>